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32588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b49891-40ec-4ab4-8be6-8343d170ad5f"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ddc25da-3cd4-4709-b96f-e9d7f0a42b45" w:id="2"/>
      <w:r>
        <w:rPr>
          <w:rFonts w:ascii="Times New Roman" w:hAnsi="Times New Roman"/>
          <w:b/>
          <w:i w:val="false"/>
          <w:color w:val="000000"/>
          <w:sz w:val="28"/>
        </w:rPr>
        <w:t xml:space="preserve">Департамент образования Администрации города Омска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1165512)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6e18b3c-35f3-4b4e-b4f2-8d25001e58d1" w:id="3"/>
      <w:r>
        <w:rPr>
          <w:rFonts w:ascii="Times New Roman" w:hAnsi="Times New Roman"/>
          <w:b/>
          <w:i w:val="false"/>
          <w:color w:val="000000"/>
          <w:sz w:val="28"/>
        </w:rPr>
        <w:t xml:space="preserve">Омск </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8325886" w:id="5"/>
    <w:p>
      <w:pPr>
        <w:sectPr>
          <w:pgSz w:w="11906" w:h="16383" w:orient="portrait"/>
        </w:sectPr>
      </w:pPr>
    </w:p>
    <w:bookmarkEnd w:id="5"/>
    <w:bookmarkEnd w:id="0"/>
    <w:bookmarkStart w:name="block-832588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r>
        <w:rPr>
          <w:rFonts w:ascii="Times New Roman" w:hAnsi="Times New Roman"/>
          <w:b w:val="false"/>
          <w:i w:val="false"/>
          <w:color w:val="000000"/>
          <w:sz w:val="28"/>
        </w:rPr>
        <w:t>‌</w:t>
      </w: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8325887" w:id="9"/>
    <w:p>
      <w:pPr>
        <w:sectPr>
          <w:pgSz w:w="11906" w:h="16383" w:orient="portrait"/>
        </w:sectPr>
      </w:pPr>
    </w:p>
    <w:bookmarkEnd w:id="9"/>
    <w:bookmarkEnd w:id="6"/>
    <w:bookmarkStart w:name="block-8325888"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8325888" w:id="13"/>
    <w:p>
      <w:pPr>
        <w:sectPr>
          <w:pgSz w:w="11906" w:h="16383" w:orient="portrait"/>
        </w:sectPr>
      </w:pPr>
    </w:p>
    <w:bookmarkEnd w:id="13"/>
    <w:bookmarkEnd w:id="10"/>
    <w:bookmarkStart w:name="block-8325885"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8325885" w:id="17"/>
    <w:p>
      <w:pPr>
        <w:sectPr>
          <w:pgSz w:w="11906" w:h="16383" w:orient="portrait"/>
        </w:sectPr>
      </w:pPr>
    </w:p>
    <w:bookmarkEnd w:id="17"/>
    <w:bookmarkEnd w:id="14"/>
    <w:bookmarkStart w:name="block-8325889"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8325889" w:id="19"/>
    <w:p>
      <w:pPr>
        <w:sectPr>
          <w:pgSz w:w="16383" w:h="11906" w:orient="landscape"/>
        </w:sectPr>
      </w:pPr>
    </w:p>
    <w:bookmarkEnd w:id="19"/>
    <w:bookmarkEnd w:id="18"/>
    <w:bookmarkStart w:name="block-8325890"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7"/>
        <w:gridCol w:w="3011"/>
        <w:gridCol w:w="1165"/>
        <w:gridCol w:w="2159"/>
        <w:gridCol w:w="2303"/>
        <w:gridCol w:w="1629"/>
        <w:gridCol w:w="2800"/>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 Обобщение по разделу «Первоначальные сведения о строении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 мера инертности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2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и её виды. Трение в природе и технике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4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1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4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1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8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20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21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3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6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8325890" w:id="21"/>
    <w:p>
      <w:pPr>
        <w:sectPr>
          <w:pgSz w:w="16383" w:h="11906" w:orient="landscape"/>
        </w:sectPr>
      </w:pPr>
    </w:p>
    <w:bookmarkEnd w:id="21"/>
    <w:bookmarkEnd w:id="20"/>
    <w:bookmarkStart w:name="block-8325891"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8325891"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