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09F" w:rsidRPr="001A4393" w:rsidRDefault="00787DCB">
      <w:pPr>
        <w:spacing w:after="0" w:line="408" w:lineRule="auto"/>
        <w:ind w:left="120"/>
        <w:jc w:val="center"/>
        <w:rPr>
          <w:lang w:val="ru-RU"/>
        </w:rPr>
      </w:pPr>
      <w:bookmarkStart w:id="0" w:name="block-8134872"/>
      <w:bookmarkStart w:id="1" w:name="_GoBack"/>
      <w:bookmarkEnd w:id="1"/>
      <w:r w:rsidRPr="001A439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B509F" w:rsidRPr="001A4393" w:rsidRDefault="00787DCB">
      <w:pPr>
        <w:spacing w:after="0" w:line="408" w:lineRule="auto"/>
        <w:ind w:left="120"/>
        <w:jc w:val="center"/>
        <w:rPr>
          <w:lang w:val="ru-RU"/>
        </w:rPr>
      </w:pPr>
      <w:r w:rsidRPr="001A4393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AB509F" w:rsidRPr="001A4393" w:rsidRDefault="00787DCB">
      <w:pPr>
        <w:spacing w:after="0" w:line="408" w:lineRule="auto"/>
        <w:ind w:left="120"/>
        <w:jc w:val="center"/>
        <w:rPr>
          <w:lang w:val="ru-RU"/>
        </w:rPr>
      </w:pPr>
      <w:r w:rsidRPr="001A4393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1A4393">
        <w:rPr>
          <w:rFonts w:ascii="Times New Roman" w:hAnsi="Times New Roman"/>
          <w:color w:val="000000"/>
          <w:sz w:val="28"/>
          <w:lang w:val="ru-RU"/>
        </w:rPr>
        <w:t>​</w:t>
      </w:r>
    </w:p>
    <w:p w:rsidR="00AB509F" w:rsidRPr="001A4393" w:rsidRDefault="00787DCB">
      <w:pPr>
        <w:spacing w:after="0" w:line="408" w:lineRule="auto"/>
        <w:ind w:left="120"/>
        <w:jc w:val="center"/>
        <w:rPr>
          <w:lang w:val="ru-RU"/>
        </w:rPr>
      </w:pPr>
      <w:r w:rsidRPr="001A4393">
        <w:rPr>
          <w:rFonts w:ascii="Times New Roman" w:hAnsi="Times New Roman"/>
          <w:b/>
          <w:color w:val="000000"/>
          <w:sz w:val="28"/>
          <w:lang w:val="ru-RU"/>
        </w:rPr>
        <w:t>БОУ г. Омска "Средняя общеобразовательная школа № 162"</w:t>
      </w:r>
    </w:p>
    <w:p w:rsidR="00AB509F" w:rsidRPr="001A4393" w:rsidRDefault="00AB509F">
      <w:pPr>
        <w:spacing w:after="0"/>
        <w:ind w:left="120"/>
        <w:rPr>
          <w:lang w:val="ru-RU"/>
        </w:rPr>
      </w:pPr>
    </w:p>
    <w:p w:rsidR="00AB509F" w:rsidRPr="001A4393" w:rsidRDefault="00AB509F">
      <w:pPr>
        <w:spacing w:after="0"/>
        <w:ind w:left="120"/>
        <w:rPr>
          <w:lang w:val="ru-RU"/>
        </w:rPr>
      </w:pPr>
    </w:p>
    <w:p w:rsidR="00AB509F" w:rsidRPr="001A4393" w:rsidRDefault="00AB509F">
      <w:pPr>
        <w:spacing w:after="0"/>
        <w:ind w:left="120"/>
        <w:rPr>
          <w:lang w:val="ru-RU"/>
        </w:rPr>
      </w:pPr>
    </w:p>
    <w:p w:rsidR="00AB509F" w:rsidRPr="001A4393" w:rsidRDefault="00AB509F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1A4393" w:rsidTr="000D4161">
        <w:tc>
          <w:tcPr>
            <w:tcW w:w="3114" w:type="dxa"/>
          </w:tcPr>
          <w:p w:rsidR="00C53FFE" w:rsidRPr="0040209D" w:rsidRDefault="00787DCB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787DC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787DC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87DC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787DC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1A43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87DC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787DCB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787DC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787DC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87DC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787DC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87DC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787DC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787DC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787DCB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787DCB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787DC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87DC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B509F" w:rsidRPr="001A4393" w:rsidRDefault="00AB509F">
      <w:pPr>
        <w:spacing w:after="0"/>
        <w:ind w:left="120"/>
        <w:rPr>
          <w:lang w:val="ru-RU"/>
        </w:rPr>
      </w:pPr>
    </w:p>
    <w:p w:rsidR="00AB509F" w:rsidRPr="001A4393" w:rsidRDefault="00787DCB">
      <w:pPr>
        <w:spacing w:after="0"/>
        <w:ind w:left="120"/>
        <w:rPr>
          <w:lang w:val="ru-RU"/>
        </w:rPr>
      </w:pPr>
      <w:r w:rsidRPr="001A4393">
        <w:rPr>
          <w:rFonts w:ascii="Times New Roman" w:hAnsi="Times New Roman"/>
          <w:color w:val="000000"/>
          <w:sz w:val="28"/>
          <w:lang w:val="ru-RU"/>
        </w:rPr>
        <w:t>‌</w:t>
      </w:r>
    </w:p>
    <w:p w:rsidR="00AB509F" w:rsidRPr="001A4393" w:rsidRDefault="00AB509F">
      <w:pPr>
        <w:spacing w:after="0"/>
        <w:ind w:left="120"/>
        <w:rPr>
          <w:lang w:val="ru-RU"/>
        </w:rPr>
      </w:pPr>
    </w:p>
    <w:p w:rsidR="00AB509F" w:rsidRPr="001A4393" w:rsidRDefault="00AB509F">
      <w:pPr>
        <w:spacing w:after="0"/>
        <w:ind w:left="120"/>
        <w:rPr>
          <w:lang w:val="ru-RU"/>
        </w:rPr>
      </w:pPr>
    </w:p>
    <w:p w:rsidR="00AB509F" w:rsidRPr="001A4393" w:rsidRDefault="00AB509F">
      <w:pPr>
        <w:spacing w:after="0"/>
        <w:ind w:left="120"/>
        <w:rPr>
          <w:lang w:val="ru-RU"/>
        </w:rPr>
      </w:pPr>
    </w:p>
    <w:p w:rsidR="00AB509F" w:rsidRPr="001A4393" w:rsidRDefault="00787DCB">
      <w:pPr>
        <w:spacing w:after="0" w:line="408" w:lineRule="auto"/>
        <w:ind w:left="120"/>
        <w:jc w:val="center"/>
        <w:rPr>
          <w:lang w:val="ru-RU"/>
        </w:rPr>
      </w:pPr>
      <w:r w:rsidRPr="001A439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B509F" w:rsidRPr="001A4393" w:rsidRDefault="00787DCB">
      <w:pPr>
        <w:spacing w:after="0" w:line="408" w:lineRule="auto"/>
        <w:ind w:left="120"/>
        <w:jc w:val="center"/>
        <w:rPr>
          <w:lang w:val="ru-RU"/>
        </w:rPr>
      </w:pPr>
      <w:r w:rsidRPr="001A439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A4393">
        <w:rPr>
          <w:rFonts w:ascii="Times New Roman" w:hAnsi="Times New Roman"/>
          <w:color w:val="000000"/>
          <w:sz w:val="28"/>
          <w:lang w:val="ru-RU"/>
        </w:rPr>
        <w:t xml:space="preserve"> 1139066)</w:t>
      </w:r>
    </w:p>
    <w:p w:rsidR="00AB509F" w:rsidRPr="001A4393" w:rsidRDefault="00AB509F">
      <w:pPr>
        <w:spacing w:after="0"/>
        <w:ind w:left="120"/>
        <w:jc w:val="center"/>
        <w:rPr>
          <w:lang w:val="ru-RU"/>
        </w:rPr>
      </w:pPr>
    </w:p>
    <w:p w:rsidR="00AB509F" w:rsidRDefault="00787DCB">
      <w:pPr>
        <w:spacing w:after="0" w:line="408" w:lineRule="auto"/>
        <w:ind w:left="120"/>
        <w:jc w:val="center"/>
      </w:pPr>
      <w:r w:rsidRPr="001A4393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«Алгебра и начала математического анализа. </w:t>
      </w:r>
      <w:r>
        <w:rPr>
          <w:rFonts w:ascii="Times New Roman" w:hAnsi="Times New Roman"/>
          <w:b/>
          <w:color w:val="000000"/>
          <w:sz w:val="28"/>
        </w:rPr>
        <w:t>Углубленный уровень»</w:t>
      </w:r>
    </w:p>
    <w:p w:rsidR="00AB509F" w:rsidRDefault="00787DCB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10 </w:t>
      </w:r>
      <w:r>
        <w:rPr>
          <w:rFonts w:ascii="Calibri" w:hAnsi="Calibri"/>
          <w:color w:val="000000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 xml:space="preserve">11 классов </w:t>
      </w:r>
    </w:p>
    <w:p w:rsidR="00AB509F" w:rsidRDefault="00AB509F">
      <w:pPr>
        <w:spacing w:after="0"/>
        <w:ind w:left="120"/>
        <w:jc w:val="center"/>
      </w:pPr>
    </w:p>
    <w:p w:rsidR="00AB509F" w:rsidRDefault="00AB509F">
      <w:pPr>
        <w:spacing w:after="0"/>
        <w:ind w:left="120"/>
        <w:jc w:val="center"/>
      </w:pPr>
    </w:p>
    <w:p w:rsidR="00AB509F" w:rsidRDefault="00AB509F">
      <w:pPr>
        <w:spacing w:after="0"/>
        <w:ind w:left="120"/>
        <w:jc w:val="center"/>
      </w:pPr>
    </w:p>
    <w:p w:rsidR="00AB509F" w:rsidRDefault="00AB509F">
      <w:pPr>
        <w:spacing w:after="0"/>
        <w:ind w:left="120"/>
        <w:jc w:val="center"/>
      </w:pPr>
    </w:p>
    <w:p w:rsidR="00AB509F" w:rsidRDefault="00AB509F">
      <w:pPr>
        <w:spacing w:after="0"/>
        <w:ind w:left="120"/>
        <w:jc w:val="center"/>
      </w:pPr>
    </w:p>
    <w:p w:rsidR="00AB509F" w:rsidRDefault="00AB509F">
      <w:pPr>
        <w:spacing w:after="0"/>
        <w:ind w:left="120"/>
        <w:jc w:val="center"/>
      </w:pPr>
    </w:p>
    <w:p w:rsidR="00AB509F" w:rsidRDefault="00AB509F">
      <w:pPr>
        <w:spacing w:after="0"/>
        <w:ind w:left="120"/>
        <w:jc w:val="center"/>
      </w:pPr>
    </w:p>
    <w:p w:rsidR="00AB509F" w:rsidRDefault="00AB509F">
      <w:pPr>
        <w:spacing w:after="0"/>
        <w:ind w:left="120"/>
        <w:jc w:val="center"/>
      </w:pPr>
    </w:p>
    <w:p w:rsidR="00AB509F" w:rsidRDefault="00AB509F">
      <w:pPr>
        <w:spacing w:after="0"/>
        <w:ind w:left="120"/>
        <w:jc w:val="center"/>
      </w:pPr>
    </w:p>
    <w:p w:rsidR="00AB509F" w:rsidRDefault="00AB509F">
      <w:pPr>
        <w:spacing w:after="0"/>
        <w:ind w:left="120"/>
        <w:jc w:val="center"/>
      </w:pPr>
    </w:p>
    <w:p w:rsidR="00AB509F" w:rsidRDefault="00AB509F">
      <w:pPr>
        <w:spacing w:after="0"/>
        <w:ind w:left="120"/>
        <w:jc w:val="center"/>
      </w:pPr>
    </w:p>
    <w:p w:rsidR="00AB509F" w:rsidRDefault="00AB509F">
      <w:pPr>
        <w:spacing w:after="0"/>
        <w:ind w:left="120"/>
        <w:jc w:val="center"/>
      </w:pPr>
    </w:p>
    <w:p w:rsidR="00AB509F" w:rsidRDefault="00787DCB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b/>
          <w:color w:val="000000"/>
          <w:sz w:val="28"/>
        </w:rPr>
        <w:t>‌ ‌</w:t>
      </w:r>
      <w:r>
        <w:rPr>
          <w:rFonts w:ascii="Times New Roman" w:hAnsi="Times New Roman"/>
          <w:color w:val="000000"/>
          <w:sz w:val="28"/>
        </w:rPr>
        <w:t>​</w:t>
      </w:r>
    </w:p>
    <w:p w:rsidR="00AB509F" w:rsidRDefault="00AB509F">
      <w:pPr>
        <w:spacing w:after="0"/>
        <w:ind w:left="120"/>
      </w:pPr>
    </w:p>
    <w:p w:rsidR="00AB509F" w:rsidRDefault="00AB509F">
      <w:pPr>
        <w:sectPr w:rsidR="00AB509F">
          <w:pgSz w:w="11906" w:h="16383"/>
          <w:pgMar w:top="1134" w:right="850" w:bottom="1134" w:left="1701" w:header="720" w:footer="720" w:gutter="0"/>
          <w:cols w:space="720"/>
        </w:sectPr>
      </w:pPr>
    </w:p>
    <w:p w:rsidR="00AB509F" w:rsidRDefault="00787DCB">
      <w:pPr>
        <w:spacing w:after="0" w:line="264" w:lineRule="auto"/>
        <w:ind w:left="120"/>
        <w:jc w:val="both"/>
      </w:pPr>
      <w:bookmarkStart w:id="2" w:name="block-8134870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AB509F" w:rsidRDefault="00AB509F">
      <w:pPr>
        <w:spacing w:after="0" w:line="264" w:lineRule="auto"/>
        <w:ind w:left="120"/>
        <w:jc w:val="both"/>
      </w:pP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с другой </w:t>
      </w:r>
      <w:r>
        <w:rPr>
          <w:rFonts w:ascii="Times New Roman" w:hAnsi="Times New Roman"/>
          <w:color w:val="000000"/>
          <w:sz w:val="28"/>
        </w:rPr>
        <w:t>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 В рамках данного учебного курса обучающиеся овладевают универсальным языком современн</w:t>
      </w:r>
      <w:r>
        <w:rPr>
          <w:rFonts w:ascii="Times New Roman" w:hAnsi="Times New Roman"/>
          <w:color w:val="000000"/>
          <w:sz w:val="28"/>
        </w:rPr>
        <w:t xml:space="preserve">ой науки, которая формулирует свои достижения в математической форме. 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</w:t>
      </w:r>
      <w:r>
        <w:rPr>
          <w:rFonts w:ascii="Times New Roman" w:hAnsi="Times New Roman"/>
          <w:color w:val="000000"/>
          <w:sz w:val="28"/>
        </w:rPr>
        <w:t>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</w:t>
      </w:r>
      <w:r>
        <w:rPr>
          <w:rFonts w:ascii="Times New Roman" w:hAnsi="Times New Roman"/>
          <w:color w:val="000000"/>
          <w:sz w:val="28"/>
        </w:rPr>
        <w:t xml:space="preserve">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мышление. 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ходе изучения учебного курса «Алгебра и начала математичес</w:t>
      </w:r>
      <w:r>
        <w:rPr>
          <w:rFonts w:ascii="Times New Roman" w:hAnsi="Times New Roman"/>
          <w:color w:val="000000"/>
          <w:sz w:val="28"/>
        </w:rPr>
        <w:t>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</w:t>
      </w:r>
      <w:r>
        <w:rPr>
          <w:rFonts w:ascii="Times New Roman" w:hAnsi="Times New Roman"/>
          <w:color w:val="000000"/>
          <w:sz w:val="28"/>
        </w:rPr>
        <w:t>ве, с выдающимися математическими открытиями и их авторами.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</w:t>
      </w:r>
      <w:r>
        <w:rPr>
          <w:rFonts w:ascii="Times New Roman" w:hAnsi="Times New Roman"/>
          <w:color w:val="000000"/>
          <w:sz w:val="28"/>
        </w:rPr>
        <w:t xml:space="preserve">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структуре </w:t>
      </w:r>
      <w:r>
        <w:rPr>
          <w:rFonts w:ascii="Times New Roman" w:hAnsi="Times New Roman"/>
          <w:color w:val="000000"/>
          <w:sz w:val="28"/>
        </w:rPr>
        <w:t xml:space="preserve">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</w:t>
      </w:r>
      <w:r>
        <w:rPr>
          <w:rFonts w:ascii="Times New Roman" w:hAnsi="Times New Roman"/>
          <w:color w:val="000000"/>
          <w:sz w:val="28"/>
        </w:rPr>
        <w:lastRenderedPageBreak/>
        <w:t>содерж</w:t>
      </w:r>
      <w:r>
        <w:rPr>
          <w:rFonts w:ascii="Times New Roman" w:hAnsi="Times New Roman"/>
          <w:color w:val="000000"/>
          <w:sz w:val="28"/>
        </w:rPr>
        <w:t>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</w:t>
      </w:r>
      <w:r>
        <w:rPr>
          <w:rFonts w:ascii="Times New Roman" w:hAnsi="Times New Roman"/>
          <w:color w:val="000000"/>
          <w:sz w:val="28"/>
        </w:rPr>
        <w:t xml:space="preserve">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</w:t>
      </w:r>
      <w:r>
        <w:rPr>
          <w:rFonts w:ascii="Times New Roman" w:hAnsi="Times New Roman"/>
          <w:color w:val="000000"/>
          <w:sz w:val="28"/>
        </w:rPr>
        <w:t>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</w:t>
      </w:r>
      <w:r>
        <w:rPr>
          <w:rFonts w:ascii="Times New Roman" w:hAnsi="Times New Roman"/>
          <w:color w:val="000000"/>
          <w:sz w:val="28"/>
        </w:rPr>
        <w:t>т.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</w:t>
      </w:r>
      <w:r>
        <w:rPr>
          <w:rFonts w:ascii="Times New Roman" w:hAnsi="Times New Roman"/>
          <w:color w:val="000000"/>
          <w:sz w:val="28"/>
        </w:rPr>
        <w:t>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</w:t>
      </w:r>
      <w:r>
        <w:rPr>
          <w:rFonts w:ascii="Times New Roman" w:hAnsi="Times New Roman"/>
          <w:color w:val="000000"/>
          <w:sz w:val="28"/>
        </w:rPr>
        <w:t>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</w:t>
      </w:r>
      <w:r>
        <w:rPr>
          <w:rFonts w:ascii="Times New Roman" w:hAnsi="Times New Roman"/>
          <w:color w:val="000000"/>
          <w:sz w:val="28"/>
        </w:rPr>
        <w:t>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</w:t>
      </w:r>
      <w:r>
        <w:rPr>
          <w:rFonts w:ascii="Times New Roman" w:hAnsi="Times New Roman"/>
          <w:color w:val="000000"/>
          <w:sz w:val="28"/>
        </w:rPr>
        <w:t>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Линия «Уравнения и неравенства» реализуется на протяжении всего обуч</w:t>
      </w:r>
      <w:r>
        <w:rPr>
          <w:rFonts w:ascii="Times New Roman" w:hAnsi="Times New Roman"/>
          <w:color w:val="000000"/>
          <w:sz w:val="28"/>
        </w:rPr>
        <w:t>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</w:t>
      </w:r>
      <w:r>
        <w:rPr>
          <w:rFonts w:ascii="Times New Roman" w:hAnsi="Times New Roman"/>
          <w:color w:val="000000"/>
          <w:sz w:val="28"/>
        </w:rPr>
        <w:t xml:space="preserve">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решении прикладных </w:t>
      </w:r>
      <w:r>
        <w:rPr>
          <w:rFonts w:ascii="Times New Roman" w:hAnsi="Times New Roman"/>
          <w:color w:val="000000"/>
          <w:sz w:val="28"/>
        </w:rPr>
        <w:lastRenderedPageBreak/>
        <w:t>задач и задач на нахождение наибольших и наименьших значений ф</w:t>
      </w:r>
      <w:r>
        <w:rPr>
          <w:rFonts w:ascii="Times New Roman" w:hAnsi="Times New Roman"/>
          <w:color w:val="000000"/>
          <w:sz w:val="28"/>
        </w:rPr>
        <w:t>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</w:t>
      </w:r>
      <w:r>
        <w:rPr>
          <w:rFonts w:ascii="Times New Roman" w:hAnsi="Times New Roman"/>
          <w:color w:val="000000"/>
          <w:sz w:val="28"/>
        </w:rPr>
        <w:t>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</w:t>
      </w:r>
      <w:r>
        <w:rPr>
          <w:rFonts w:ascii="Times New Roman" w:hAnsi="Times New Roman"/>
          <w:color w:val="000000"/>
          <w:sz w:val="28"/>
        </w:rPr>
        <w:t>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Содержательно-методическая линия «Функции и графики» тесно переплетается с другими линиями учебного</w:t>
      </w:r>
      <w:r>
        <w:rPr>
          <w:rFonts w:ascii="Times New Roman" w:hAnsi="Times New Roman"/>
          <w:color w:val="000000"/>
          <w:sz w:val="28"/>
        </w:rPr>
        <w:t xml:space="preserve">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</w:t>
      </w:r>
      <w:r>
        <w:rPr>
          <w:rFonts w:ascii="Times New Roman" w:hAnsi="Times New Roman"/>
          <w:color w:val="000000"/>
          <w:sz w:val="28"/>
        </w:rPr>
        <w:t>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</w:t>
      </w:r>
      <w:r>
        <w:rPr>
          <w:rFonts w:ascii="Times New Roman" w:hAnsi="Times New Roman"/>
          <w:color w:val="000000"/>
          <w:sz w:val="28"/>
        </w:rPr>
        <w:t xml:space="preserve">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</w:t>
      </w:r>
      <w:r>
        <w:rPr>
          <w:rFonts w:ascii="Times New Roman" w:hAnsi="Times New Roman"/>
          <w:color w:val="000000"/>
          <w:sz w:val="28"/>
        </w:rPr>
        <w:t xml:space="preserve"> способности к обобщению и конкретизации, использованию аналогий.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</w:t>
      </w:r>
      <w:r>
        <w:rPr>
          <w:rFonts w:ascii="Times New Roman" w:hAnsi="Times New Roman"/>
          <w:color w:val="000000"/>
          <w:sz w:val="28"/>
        </w:rPr>
        <w:t>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</w:t>
      </w:r>
      <w:r>
        <w:rPr>
          <w:rFonts w:ascii="Times New Roman" w:hAnsi="Times New Roman"/>
          <w:color w:val="000000"/>
          <w:sz w:val="28"/>
        </w:rPr>
        <w:t xml:space="preserve">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</w:t>
      </w:r>
      <w:r>
        <w:rPr>
          <w:rFonts w:ascii="Times New Roman" w:hAnsi="Times New Roman"/>
          <w:color w:val="000000"/>
          <w:sz w:val="28"/>
        </w:rPr>
        <w:t xml:space="preserve">умений распознавать проявления законов математики в науке, технике и искусстве. Обучающиеся узнают о </w:t>
      </w:r>
      <w:r>
        <w:rPr>
          <w:rFonts w:ascii="Times New Roman" w:hAnsi="Times New Roman"/>
          <w:color w:val="000000"/>
          <w:sz w:val="28"/>
        </w:rPr>
        <w:lastRenderedPageBreak/>
        <w:t>выдающихся результатах, полученных в ходе развития математики как науки, и об их авторах.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Содержательно-методическая линия «Множества и логика» включает в </w:t>
      </w:r>
      <w:r>
        <w:rPr>
          <w:rFonts w:ascii="Times New Roman" w:hAnsi="Times New Roman"/>
          <w:color w:val="000000"/>
          <w:sz w:val="28"/>
        </w:rPr>
        <w:t>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</w:t>
      </w:r>
      <w:r>
        <w:rPr>
          <w:rFonts w:ascii="Times New Roman" w:hAnsi="Times New Roman"/>
          <w:color w:val="000000"/>
          <w:sz w:val="28"/>
        </w:rPr>
        <w:t>атические дисциплины и их приложения в единое целое. Поэтому важно дать возможность обучающемуся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</w:t>
      </w:r>
      <w:r>
        <w:rPr>
          <w:rFonts w:ascii="Times New Roman" w:hAnsi="Times New Roman"/>
          <w:color w:val="000000"/>
          <w:sz w:val="28"/>
        </w:rPr>
        <w:t>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</w:t>
      </w:r>
      <w:r>
        <w:rPr>
          <w:rFonts w:ascii="Times New Roman" w:hAnsi="Times New Roman"/>
          <w:color w:val="000000"/>
          <w:sz w:val="28"/>
        </w:rPr>
        <w:t>ове логических правил, формирует навыки критического мышления.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</w:t>
      </w:r>
      <w:r>
        <w:rPr>
          <w:rFonts w:ascii="Times New Roman" w:hAnsi="Times New Roman"/>
          <w:color w:val="000000"/>
          <w:sz w:val="28"/>
        </w:rPr>
        <w:t>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</w:t>
      </w:r>
      <w:r>
        <w:rPr>
          <w:rFonts w:ascii="Times New Roman" w:hAnsi="Times New Roman"/>
          <w:color w:val="000000"/>
          <w:sz w:val="28"/>
        </w:rPr>
        <w:t>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</w:t>
      </w:r>
      <w:r>
        <w:rPr>
          <w:rFonts w:ascii="Times New Roman" w:hAnsi="Times New Roman"/>
          <w:color w:val="000000"/>
          <w:sz w:val="28"/>
        </w:rPr>
        <w:t>дных задач организуется в процессе изучения всех тем учебного курса «Алгебра и начала математического анализа».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‌</w:t>
      </w:r>
      <w:bookmarkStart w:id="3" w:name="3d76e050-51fd-4b58-80c8-65c11753c1a9"/>
      <w:r>
        <w:rPr>
          <w:rFonts w:ascii="Times New Roman" w:hAnsi="Times New Roman"/>
          <w:color w:val="000000"/>
          <w:sz w:val="28"/>
        </w:rPr>
        <w:t>На изучение учебного курса «Алгебра и начала математического анализа» отводится 272 часа: в 10 классе – 136 часов (4 часа в неделю), в 11 класс</w:t>
      </w:r>
      <w:r>
        <w:rPr>
          <w:rFonts w:ascii="Times New Roman" w:hAnsi="Times New Roman"/>
          <w:color w:val="000000"/>
          <w:sz w:val="28"/>
        </w:rPr>
        <w:t xml:space="preserve">е – 136 часов (4 часа в неделю). </w:t>
      </w:r>
      <w:bookmarkEnd w:id="3"/>
      <w:r>
        <w:rPr>
          <w:rFonts w:ascii="Times New Roman" w:hAnsi="Times New Roman"/>
          <w:color w:val="000000"/>
          <w:sz w:val="28"/>
        </w:rPr>
        <w:t>‌‌</w:t>
      </w:r>
    </w:p>
    <w:p w:rsidR="00AB509F" w:rsidRDefault="00AB509F">
      <w:pPr>
        <w:sectPr w:rsidR="00AB509F">
          <w:pgSz w:w="11906" w:h="16383"/>
          <w:pgMar w:top="1134" w:right="850" w:bottom="1134" w:left="1701" w:header="720" w:footer="720" w:gutter="0"/>
          <w:cols w:space="720"/>
        </w:sectPr>
      </w:pPr>
    </w:p>
    <w:p w:rsidR="00AB509F" w:rsidRDefault="00787DCB">
      <w:pPr>
        <w:spacing w:after="0" w:line="264" w:lineRule="auto"/>
        <w:ind w:left="120"/>
        <w:jc w:val="both"/>
      </w:pPr>
      <w:bookmarkStart w:id="4" w:name="block-8134869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 xml:space="preserve">СОДЕРЖАНИЕ ОБУЧЕНИЯ </w:t>
      </w:r>
    </w:p>
    <w:p w:rsidR="00AB509F" w:rsidRDefault="00AB509F">
      <w:pPr>
        <w:spacing w:after="0" w:line="264" w:lineRule="auto"/>
        <w:ind w:left="120"/>
        <w:jc w:val="both"/>
      </w:pPr>
    </w:p>
    <w:p w:rsidR="00AB509F" w:rsidRDefault="00787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AB509F" w:rsidRDefault="00AB509F">
      <w:pPr>
        <w:spacing w:after="0" w:line="264" w:lineRule="auto"/>
        <w:ind w:left="120"/>
        <w:jc w:val="both"/>
      </w:pP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из разли</w:t>
      </w:r>
      <w:r>
        <w:rPr>
          <w:rFonts w:ascii="Times New Roman" w:hAnsi="Times New Roman"/>
          <w:color w:val="000000"/>
          <w:sz w:val="28"/>
        </w:rPr>
        <w:t>чных отраслей знаний и реальной жизни.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Приближённые вычисления, правила округления, прикидка и оценка</w:t>
      </w:r>
      <w:r>
        <w:rPr>
          <w:rFonts w:ascii="Times New Roman" w:hAnsi="Times New Roman"/>
          <w:color w:val="000000"/>
          <w:sz w:val="28"/>
        </w:rPr>
        <w:t xml:space="preserve"> результата вычислений. 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Арифметический корень натуральной степени и его свойства.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Степень с рацио</w:t>
      </w:r>
      <w:r>
        <w:rPr>
          <w:rFonts w:ascii="Times New Roman" w:hAnsi="Times New Roman"/>
          <w:color w:val="000000"/>
          <w:sz w:val="28"/>
        </w:rPr>
        <w:t>нальным показателем и её свойства, степень с действительным показателем.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Логарифм числа. Свойства логарифма. Десятичные и натуральные логарифмы.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Синус, косинус, тангенс, котангенс числового аргумента. Арксинус, арккосинус и арктангенс числового аргумента.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методы решения целых и дробно-рациональных уравнений и неравенств. Многочлены от одной переменн</w:t>
      </w:r>
      <w:r>
        <w:rPr>
          <w:rFonts w:ascii="Times New Roman" w:hAnsi="Times New Roman"/>
          <w:color w:val="000000"/>
          <w:sz w:val="28"/>
        </w:rPr>
        <w:t>ой. Деление многочлена на многочлен с остатком. Теорема Безу. Многочлены с целыми коэффициентами. Теорема Виета.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Преобразования числовых выражений, содержащих степени и корни.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Иррациональные уравнения. Основные методы решения иррациональных уравнений. 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</w:t>
      </w:r>
      <w:r>
        <w:rPr>
          <w:rFonts w:ascii="Times New Roman" w:hAnsi="Times New Roman"/>
          <w:color w:val="000000"/>
          <w:sz w:val="28"/>
        </w:rPr>
        <w:t>азательные уравнения. Основные методы решения показательных уравнений.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Преобразование выражений, содержащих логарифмы.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Логарифмические уравнения. Основные методы решения логарифмических уравнений. 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тригонометрические формулы. Преобразование тригон</w:t>
      </w:r>
      <w:r>
        <w:rPr>
          <w:rFonts w:ascii="Times New Roman" w:hAnsi="Times New Roman"/>
          <w:color w:val="000000"/>
          <w:sz w:val="28"/>
        </w:rPr>
        <w:t xml:space="preserve">ометрических выражений. Решение тригонометрических уравнений. 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Решение систем линейных уравнений. Матрица системы линейных уравнений. Определитель матрицы 2×2, его геометрический смысл и свойства, вычисление его значения, применение определителя для решени</w:t>
      </w:r>
      <w:r>
        <w:rPr>
          <w:rFonts w:ascii="Times New Roman" w:hAnsi="Times New Roman"/>
          <w:color w:val="000000"/>
          <w:sz w:val="28"/>
        </w:rPr>
        <w:t>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Построение математических моделей реальной ситуации с помощью уравнений и неравенств. Применение </w:t>
      </w:r>
      <w:r>
        <w:rPr>
          <w:rFonts w:ascii="Times New Roman" w:hAnsi="Times New Roman"/>
          <w:color w:val="000000"/>
          <w:sz w:val="28"/>
        </w:rPr>
        <w:t>уравнений и неравенств к решению математических задач и задач из различных областей науки и реальной жизни.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Функции и графики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Функция, способы задания функции. Взаимно обратные функции. Композиция функций. График функции. Элементарные преобразования график</w:t>
      </w:r>
      <w:r>
        <w:rPr>
          <w:rFonts w:ascii="Times New Roman" w:hAnsi="Times New Roman"/>
          <w:color w:val="000000"/>
          <w:sz w:val="28"/>
        </w:rPr>
        <w:t>ов функций.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Область определения и множество значений функции. Нули функции. Промежутки знакопостоянства. Чётные и нечётные функции. Периодические функции. Промежутки монотонности функции. Максимумы и минимумы функции. Наибольшее и наименьшее значения функц</w:t>
      </w:r>
      <w:r>
        <w:rPr>
          <w:rFonts w:ascii="Times New Roman" w:hAnsi="Times New Roman"/>
          <w:color w:val="000000"/>
          <w:sz w:val="28"/>
        </w:rPr>
        <w:t>ии на промежутке.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Линейная, квадратичная и дробно-линейная функции. Элементарное исследование и построение их графиков.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Степенная функция с натуральным и целым показателем. Её свойства и график. Свойства и график корня n-ой степени как функции обратной степени с натуральным показателем. 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Показательная и логарифмическая функции, их свойства и графики. Использование графиков </w:t>
      </w:r>
      <w:r>
        <w:rPr>
          <w:rFonts w:ascii="Times New Roman" w:hAnsi="Times New Roman"/>
          <w:color w:val="000000"/>
          <w:sz w:val="28"/>
        </w:rPr>
        <w:t>функций для решения уравнений.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Тригонометрическая окружность, определение тригонометрических функций числового аргумента. 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Функциональные зависимости в реальных процессах и явлениях. Графики реальных зависимостей.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Начала математического анализа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Последовате</w:t>
      </w:r>
      <w:r>
        <w:rPr>
          <w:rFonts w:ascii="Times New Roman" w:hAnsi="Times New Roman"/>
          <w:color w:val="000000"/>
          <w:sz w:val="28"/>
        </w:rPr>
        <w:t>льности, способы задания 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Арифметическая и геометрическая прогрессии. Бесконечно уб</w:t>
      </w:r>
      <w:r>
        <w:rPr>
          <w:rFonts w:ascii="Times New Roman" w:hAnsi="Times New Roman"/>
          <w:color w:val="000000"/>
          <w:sz w:val="28"/>
        </w:rPr>
        <w:t>ывающая геометрическая прогрессия. Сумма бесконечно убывающей геометрической прогрессии. Линейный и экспоненциальный рост. Число е. Формула сложных процентов. Использование прогрессии для решения реальных задач прикладного характера.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Непрерывные функции и </w:t>
      </w:r>
      <w:r>
        <w:rPr>
          <w:rFonts w:ascii="Times New Roman" w:hAnsi="Times New Roman"/>
          <w:color w:val="000000"/>
          <w:sz w:val="28"/>
        </w:rPr>
        <w:t>их свойства. Точки разрыва. Асимптоты графиков функций. Свойства функций непрерывных на отрезке. Метод интервалов для решения неравенств. Применение свойств непрерывных функций для решения задач.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Первая и вторая производные функции. Определение, геометриче</w:t>
      </w:r>
      <w:r>
        <w:rPr>
          <w:rFonts w:ascii="Times New Roman" w:hAnsi="Times New Roman"/>
          <w:color w:val="000000"/>
          <w:sz w:val="28"/>
        </w:rPr>
        <w:t>ский и физический смысл производной. Уравнение касательной к графику функции.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Производные элементарных функций. Производная суммы, произведения, частного и композиции функций.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Множества и логика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Множество, операции над множествами и их свойства. Диаграммы </w:t>
      </w:r>
      <w:r>
        <w:rPr>
          <w:rFonts w:ascii="Times New Roman" w:hAnsi="Times New Roman"/>
          <w:color w:val="000000"/>
          <w:sz w:val="28"/>
        </w:rPr>
        <w:t xml:space="preserve">Эйлера–Венна.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Определение, теорема, свойство математического объекта, следствие, доказательство, равносильные уравнения.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 </w:t>
      </w:r>
    </w:p>
    <w:p w:rsidR="00AB509F" w:rsidRDefault="00787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AB509F" w:rsidRDefault="00AB509F">
      <w:pPr>
        <w:spacing w:after="0" w:line="264" w:lineRule="auto"/>
        <w:ind w:left="120"/>
        <w:jc w:val="both"/>
      </w:pP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Натуральные и целые числа. Применение признаков делимости целых чисел, наибольший общий делитель (далее – НОД) и наименьшее общее кратное (далее </w:t>
      </w:r>
      <w:r>
        <w:rPr>
          <w:rFonts w:ascii="Times New Roman" w:hAnsi="Times New Roman"/>
          <w:color w:val="333333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>НОК), остатков по модулю, алгоритма Евклида для решения задач в целых числах.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Комплексные числа. Алгебраическ</w:t>
      </w:r>
      <w:r>
        <w:rPr>
          <w:rFonts w:ascii="Times New Roman" w:hAnsi="Times New Roman"/>
          <w:color w:val="000000"/>
          <w:sz w:val="28"/>
        </w:rPr>
        <w:t>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Формула Муавра. Корни n-ой степени из комплексного числа. Применение комплексных чисел для реш</w:t>
      </w:r>
      <w:r>
        <w:rPr>
          <w:rFonts w:ascii="Times New Roman" w:hAnsi="Times New Roman"/>
          <w:color w:val="000000"/>
          <w:sz w:val="28"/>
        </w:rPr>
        <w:t>ения физических и геометрических задач.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 и совокупность уравнений и неравенств. Равносильные системы и системы-следствия. Равносильные неравенства.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Отбор корней тригонометрических уравнений с помощью тригонометрической окружн</w:t>
      </w:r>
      <w:r>
        <w:rPr>
          <w:rFonts w:ascii="Times New Roman" w:hAnsi="Times New Roman"/>
          <w:color w:val="000000"/>
          <w:sz w:val="28"/>
        </w:rPr>
        <w:t xml:space="preserve">ости. Решение тригонометрических неравенств. 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методы решения показательных и логарифмических неравенств.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методы решения иррациональных неравенств.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Основные методы решения систем и совокупностей рациональных, иррациональных, показательных </w:t>
      </w:r>
      <w:r>
        <w:rPr>
          <w:rFonts w:ascii="Times New Roman" w:hAnsi="Times New Roman"/>
          <w:color w:val="000000"/>
          <w:sz w:val="28"/>
        </w:rPr>
        <w:t xml:space="preserve">и логарифмических уравнений. 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Уравнения, неравенства и системы с параметрами.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результатов.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Функции и гра</w:t>
      </w:r>
      <w:r>
        <w:rPr>
          <w:rFonts w:ascii="Times New Roman" w:hAnsi="Times New Roman"/>
          <w:b/>
          <w:color w:val="000000"/>
          <w:sz w:val="28"/>
        </w:rPr>
        <w:t>фики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График композиции функций. Геометрические образы уравнений и неравенств на координатной плоскости.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Тригонометрические функции, их свойства и графики.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Графические методы решения уравнений и неравенств. Графические методы решения задач с параметрами. 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Начала математического анализа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Применение производной к исследованию функций на монотонность и экстре</w:t>
      </w:r>
      <w:r>
        <w:rPr>
          <w:rFonts w:ascii="Times New Roman" w:hAnsi="Times New Roman"/>
          <w:color w:val="000000"/>
          <w:sz w:val="28"/>
        </w:rPr>
        <w:t>мумы. Нахождение наибольшего и наименьшего значений непрерывной функции на отрезке.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Применение производной для нахождения наилучшего решения в прикладных задачах, для определения скорости и ускорения процесса, заданного формулой или графиком.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Первообразная</w:t>
      </w:r>
      <w:r>
        <w:rPr>
          <w:rFonts w:ascii="Times New Roman" w:hAnsi="Times New Roman"/>
          <w:color w:val="000000"/>
          <w:sz w:val="28"/>
        </w:rPr>
        <w:t>, основное свойство первообразных. Первообразные элементарных функций. Правила нахождения первообразных.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Интеграл. Геометрический смысл интеграла. Вычисление определённого интеграла по формуле Ньютона-Лейбница.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Применение интеграла для нахождения площадей </w:t>
      </w:r>
      <w:r>
        <w:rPr>
          <w:rFonts w:ascii="Times New Roman" w:hAnsi="Times New Roman"/>
          <w:color w:val="000000"/>
          <w:sz w:val="28"/>
        </w:rPr>
        <w:t>плоских фигур и объёмов геометрических тел.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</w:p>
    <w:p w:rsidR="00AB509F" w:rsidRDefault="00AB509F">
      <w:pPr>
        <w:sectPr w:rsidR="00AB509F">
          <w:pgSz w:w="11906" w:h="16383"/>
          <w:pgMar w:top="1134" w:right="850" w:bottom="1134" w:left="1701" w:header="720" w:footer="720" w:gutter="0"/>
          <w:cols w:space="720"/>
        </w:sectPr>
      </w:pPr>
    </w:p>
    <w:p w:rsidR="00AB509F" w:rsidRDefault="00787DCB">
      <w:pPr>
        <w:spacing w:after="0" w:line="264" w:lineRule="auto"/>
        <w:ind w:left="120"/>
        <w:jc w:val="both"/>
      </w:pPr>
      <w:bookmarkStart w:id="5" w:name="block-8134871"/>
      <w:bookmarkEnd w:id="4"/>
      <w:r>
        <w:rPr>
          <w:rFonts w:ascii="Times New Roman" w:hAnsi="Times New Roman"/>
          <w:color w:val="000000"/>
          <w:sz w:val="28"/>
        </w:rPr>
        <w:lastRenderedPageBreak/>
        <w:t xml:space="preserve">ПЛАНИРУЕМЫЕ РЕЗУЛЬТАТЫ ОСВОЕНИЯ УЧЕБНОГО КУРСА «АЛГЕБРА И НАЧАЛА </w:t>
      </w:r>
      <w:r>
        <w:rPr>
          <w:rFonts w:ascii="Times New Roman" w:hAnsi="Times New Roman"/>
          <w:color w:val="000000"/>
          <w:sz w:val="28"/>
        </w:rPr>
        <w:t>МАТЕМАТИЧЕСКОГО АНАЛИЗА» (УГЛУБЛЕННЫЙ УРОВЕНЬ) НА УРОВНЕ СРЕДНЕГО ОБЩЕГО ОБРАЗОВАНИЯ</w:t>
      </w:r>
    </w:p>
    <w:p w:rsidR="00AB509F" w:rsidRDefault="00AB509F">
      <w:pPr>
        <w:spacing w:after="0" w:line="264" w:lineRule="auto"/>
        <w:ind w:left="120"/>
        <w:jc w:val="both"/>
      </w:pPr>
    </w:p>
    <w:p w:rsidR="00AB509F" w:rsidRDefault="00787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AB509F" w:rsidRDefault="00AB509F">
      <w:pPr>
        <w:spacing w:after="0" w:line="264" w:lineRule="auto"/>
        <w:ind w:left="120"/>
        <w:jc w:val="both"/>
      </w:pP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гражданской позиции обучающегося как активного и ответственного члена российского общества, </w:t>
      </w:r>
      <w:r>
        <w:rPr>
          <w:rFonts w:ascii="Times New Roman" w:hAnsi="Times New Roman"/>
          <w:color w:val="000000"/>
          <w:sz w:val="28"/>
        </w:rPr>
        <w:t>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патриотическог</w:t>
      </w:r>
      <w:r>
        <w:rPr>
          <w:rFonts w:ascii="Times New Roman" w:hAnsi="Times New Roman"/>
          <w:b/>
          <w:color w:val="000000"/>
          <w:sz w:val="28"/>
        </w:rPr>
        <w:t>о воспитания: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</w:t>
      </w:r>
      <w:r>
        <w:rPr>
          <w:rFonts w:ascii="Times New Roman" w:hAnsi="Times New Roman"/>
          <w:color w:val="000000"/>
          <w:sz w:val="28"/>
        </w:rPr>
        <w:t>науках, технологиях, сферах экономики;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</w:t>
      </w:r>
      <w:r>
        <w:rPr>
          <w:rFonts w:ascii="Times New Roman" w:hAnsi="Times New Roman"/>
          <w:color w:val="000000"/>
          <w:sz w:val="28"/>
        </w:rPr>
        <w:t>ью учёного, осознание личного вклада в построение устойчивого будущего;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</w:t>
      </w:r>
      <w:r>
        <w:rPr>
          <w:rFonts w:ascii="Times New Roman" w:hAnsi="Times New Roman"/>
          <w:color w:val="000000"/>
          <w:sz w:val="28"/>
        </w:rPr>
        <w:t>ектам различных видов искусства;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физического воспитания: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</w:t>
      </w:r>
      <w:r>
        <w:rPr>
          <w:rFonts w:ascii="Times New Roman" w:hAnsi="Times New Roman"/>
          <w:color w:val="000000"/>
          <w:sz w:val="28"/>
        </w:rPr>
        <w:t>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труду, осознание ценности трудолюбия, интерес к различным сферам профессиональной деятел</w:t>
      </w:r>
      <w:r>
        <w:rPr>
          <w:rFonts w:ascii="Times New Roman" w:hAnsi="Times New Roman"/>
          <w:color w:val="000000"/>
          <w:sz w:val="28"/>
        </w:rPr>
        <w:t xml:space="preserve">ьности, связанным с математикой и её приложениями, умение совершать осознанный выбор будущей профессии и реализовывать собственные жизненные планы, </w:t>
      </w:r>
      <w:r>
        <w:rPr>
          <w:rFonts w:ascii="Times New Roman" w:hAnsi="Times New Roman"/>
          <w:color w:val="000000"/>
          <w:sz w:val="28"/>
        </w:rPr>
        <w:lastRenderedPageBreak/>
        <w:t>готовность и способность к математическому образованию и самообразованию на протяжении всей жизни, готовност</w:t>
      </w:r>
      <w:r>
        <w:rPr>
          <w:rFonts w:ascii="Times New Roman" w:hAnsi="Times New Roman"/>
          <w:color w:val="000000"/>
          <w:sz w:val="28"/>
        </w:rPr>
        <w:t>ь к активному участию в решении практических задач математической направленности;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</w:t>
      </w:r>
      <w:r>
        <w:rPr>
          <w:rFonts w:ascii="Times New Roman" w:hAnsi="Times New Roman"/>
          <w:color w:val="000000"/>
          <w:sz w:val="28"/>
        </w:rPr>
        <w:t>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8) ценности научного познания: 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</w:t>
      </w:r>
      <w:r>
        <w:rPr>
          <w:rFonts w:ascii="Times New Roman" w:hAnsi="Times New Roman"/>
          <w:color w:val="000000"/>
          <w:sz w:val="28"/>
        </w:rPr>
        <w:t>ированность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</w:t>
      </w:r>
      <w:r>
        <w:rPr>
          <w:rFonts w:ascii="Times New Roman" w:hAnsi="Times New Roman"/>
          <w:color w:val="000000"/>
          <w:sz w:val="28"/>
        </w:rPr>
        <w:t>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AB509F" w:rsidRDefault="00AB509F">
      <w:pPr>
        <w:spacing w:after="0" w:line="264" w:lineRule="auto"/>
        <w:ind w:left="120"/>
        <w:jc w:val="both"/>
      </w:pPr>
    </w:p>
    <w:p w:rsidR="00AB509F" w:rsidRDefault="00787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AB509F" w:rsidRDefault="00AB509F">
      <w:pPr>
        <w:spacing w:after="0" w:line="264" w:lineRule="auto"/>
        <w:ind w:left="120"/>
        <w:jc w:val="both"/>
      </w:pPr>
    </w:p>
    <w:p w:rsidR="00AB509F" w:rsidRDefault="00787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</w:t>
      </w:r>
      <w:r>
        <w:rPr>
          <w:rFonts w:ascii="Times New Roman" w:hAnsi="Times New Roman"/>
          <w:color w:val="000000"/>
          <w:sz w:val="28"/>
        </w:rPr>
        <w:t>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</w:t>
      </w:r>
      <w:r>
        <w:rPr>
          <w:rFonts w:ascii="Times New Roman" w:hAnsi="Times New Roman"/>
          <w:color w:val="000000"/>
          <w:sz w:val="28"/>
        </w:rPr>
        <w:t>за;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</w:t>
      </w:r>
      <w:r>
        <w:rPr>
          <w:rFonts w:ascii="Times New Roman" w:hAnsi="Times New Roman"/>
          <w:color w:val="000000"/>
          <w:sz w:val="28"/>
        </w:rPr>
        <w:t>заключений, умозаключений по аналогии;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контрпримеры, обосновывать собственные суждения и выводы;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способ реше</w:t>
      </w:r>
      <w:r>
        <w:rPr>
          <w:rFonts w:ascii="Times New Roman" w:hAnsi="Times New Roman"/>
          <w:color w:val="000000"/>
          <w:sz w:val="28"/>
        </w:rPr>
        <w:t>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Базовые исследовательские действия: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</w:t>
      </w:r>
      <w:r>
        <w:rPr>
          <w:rFonts w:ascii="Times New Roman" w:hAnsi="Times New Roman"/>
          <w:color w:val="000000"/>
          <w:sz w:val="28"/>
        </w:rPr>
        <w:t>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самостоятельно спланированный эксперимент, исследование по установлению особенностей математического объекта, явлен</w:t>
      </w:r>
      <w:r>
        <w:rPr>
          <w:rFonts w:ascii="Times New Roman" w:hAnsi="Times New Roman"/>
          <w:color w:val="000000"/>
          <w:sz w:val="28"/>
        </w:rPr>
        <w:t>ия, процесса, выявлению зависимостей между объектами, явлениями, процессами;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</w:t>
      </w:r>
      <w:r>
        <w:rPr>
          <w:rFonts w:ascii="Times New Roman" w:hAnsi="Times New Roman"/>
          <w:color w:val="000000"/>
          <w:sz w:val="28"/>
        </w:rPr>
        <w:t>ровать возможное развитие процесса, а также выдвигать предположения о его развитии в новых условиях.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дефициты информации, данных, необходимых для ответа на вопрос и для решения задачи;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информацию из источников различ</w:t>
      </w:r>
      <w:r>
        <w:rPr>
          <w:rFonts w:ascii="Times New Roman" w:hAnsi="Times New Roman"/>
          <w:color w:val="000000"/>
          <w:sz w:val="28"/>
        </w:rPr>
        <w:t>ных типов, анализировать, систематизировать и интерпретировать информацию различных видов и форм представления;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структурировать информацию, представлять её в различных формах, иллюстрировать графически;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самостоятельно сфо</w:t>
      </w:r>
      <w:r>
        <w:rPr>
          <w:rFonts w:ascii="Times New Roman" w:hAnsi="Times New Roman"/>
          <w:color w:val="000000"/>
          <w:sz w:val="28"/>
        </w:rPr>
        <w:t>рмулированным критериям.</w:t>
      </w:r>
    </w:p>
    <w:p w:rsidR="00AB509F" w:rsidRDefault="00AB509F">
      <w:pPr>
        <w:spacing w:after="0" w:line="264" w:lineRule="auto"/>
        <w:ind w:left="120"/>
        <w:jc w:val="both"/>
      </w:pPr>
    </w:p>
    <w:p w:rsidR="00AB509F" w:rsidRDefault="00787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</w:t>
      </w:r>
      <w:r>
        <w:rPr>
          <w:rFonts w:ascii="Times New Roman" w:hAnsi="Times New Roman"/>
          <w:color w:val="000000"/>
          <w:sz w:val="28"/>
        </w:rPr>
        <w:t xml:space="preserve">нения по ходу решения задачи, комментировать полученный результат; 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</w:t>
      </w:r>
      <w:r>
        <w:rPr>
          <w:rFonts w:ascii="Times New Roman" w:hAnsi="Times New Roman"/>
          <w:color w:val="000000"/>
          <w:sz w:val="28"/>
        </w:rPr>
        <w:t>астников диалога, обнаруживать различие и сходство позиций, в корректной форме формулировать разногласия, свои возражения;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</w:t>
      </w:r>
      <w:r>
        <w:rPr>
          <w:rFonts w:ascii="Times New Roman" w:hAnsi="Times New Roman"/>
          <w:color w:val="000000"/>
          <w:sz w:val="28"/>
        </w:rPr>
        <w:t>ч презентации и особенностей аудитории.</w:t>
      </w:r>
    </w:p>
    <w:p w:rsidR="00AB509F" w:rsidRDefault="00AB509F">
      <w:pPr>
        <w:spacing w:after="0" w:line="264" w:lineRule="auto"/>
        <w:ind w:left="120"/>
        <w:jc w:val="both"/>
      </w:pPr>
    </w:p>
    <w:p w:rsidR="00AB509F" w:rsidRDefault="00787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Самоорганизация: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</w:t>
      </w:r>
      <w:r>
        <w:rPr>
          <w:rFonts w:ascii="Times New Roman" w:hAnsi="Times New Roman"/>
          <w:color w:val="000000"/>
          <w:sz w:val="28"/>
        </w:rPr>
        <w:t xml:space="preserve"> варианты решений с учётом новой информации.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</w:t>
      </w:r>
      <w:r>
        <w:rPr>
          <w:rFonts w:ascii="Times New Roman" w:hAnsi="Times New Roman"/>
          <w:color w:val="000000"/>
          <w:sz w:val="28"/>
        </w:rPr>
        <w:t>самоконтроля процесса и результата решения математической задачи;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</w:t>
      </w:r>
      <w:r>
        <w:rPr>
          <w:rFonts w:ascii="Times New Roman" w:hAnsi="Times New Roman"/>
          <w:color w:val="000000"/>
          <w:sz w:val="28"/>
        </w:rPr>
        <w:t xml:space="preserve">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</w:t>
      </w:r>
      <w:r>
        <w:rPr>
          <w:rFonts w:ascii="Times New Roman" w:hAnsi="Times New Roman"/>
          <w:color w:val="000000"/>
          <w:sz w:val="28"/>
        </w:rPr>
        <w:t>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групповых фо</w:t>
      </w:r>
      <w:r>
        <w:rPr>
          <w:rFonts w:ascii="Times New Roman" w:hAnsi="Times New Roman"/>
          <w:color w:val="000000"/>
          <w:sz w:val="28"/>
        </w:rPr>
        <w:t>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</w:t>
      </w:r>
      <w:r>
        <w:rPr>
          <w:rFonts w:ascii="Times New Roman" w:hAnsi="Times New Roman"/>
          <w:color w:val="000000"/>
          <w:sz w:val="28"/>
        </w:rPr>
        <w:t>ия.</w:t>
      </w:r>
    </w:p>
    <w:p w:rsidR="00AB509F" w:rsidRDefault="00AB509F">
      <w:pPr>
        <w:spacing w:after="0" w:line="264" w:lineRule="auto"/>
        <w:ind w:left="120"/>
        <w:jc w:val="both"/>
      </w:pPr>
    </w:p>
    <w:p w:rsidR="00AB509F" w:rsidRDefault="00787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AB509F" w:rsidRDefault="00AB509F">
      <w:pPr>
        <w:spacing w:after="0" w:line="264" w:lineRule="auto"/>
        <w:ind w:left="120"/>
        <w:jc w:val="both"/>
      </w:pP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10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Числа и вычисления: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</w:t>
      </w:r>
      <w:r>
        <w:rPr>
          <w:rFonts w:ascii="Times New Roman" w:hAnsi="Times New Roman"/>
          <w:color w:val="000000"/>
          <w:sz w:val="28"/>
        </w:rPr>
        <w:t xml:space="preserve"> рациональное число, бесконечная периодическая дробь, проценты, иррациональное число, множества рациональных и действительных чисел, модуль действительного числа;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дроби и проценты для решения прикладных задач из различных отраслей знаний и реальн</w:t>
      </w:r>
      <w:r>
        <w:rPr>
          <w:rFonts w:ascii="Times New Roman" w:hAnsi="Times New Roman"/>
          <w:color w:val="000000"/>
          <w:sz w:val="28"/>
        </w:rPr>
        <w:t>ой жизни;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приближённые вычисления, правила округления, прикидку и оценку результата вычислений;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</w:t>
      </w:r>
      <w:r>
        <w:rPr>
          <w:rFonts w:ascii="Times New Roman" w:hAnsi="Times New Roman"/>
          <w:color w:val="000000"/>
          <w:sz w:val="28"/>
        </w:rPr>
        <w:t xml:space="preserve"> представления данных;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понятием: арифметический корень натуральной степени;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понятием: степень с рациональным показателем;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логарифм числа, десятичные и натуральные логарифмы;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</w:t>
      </w:r>
      <w:r>
        <w:rPr>
          <w:rFonts w:ascii="Times New Roman" w:hAnsi="Times New Roman"/>
          <w:color w:val="000000"/>
          <w:sz w:val="28"/>
        </w:rPr>
        <w:t xml:space="preserve"> оперировать понятиями: синус, косинус, тангенс, котангенс числового аргумента;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арксинус, арккосинус и арктангенс числового аргумента.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Уравнения и неравенства: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тождество, уравнение, неравенство, равнос</w:t>
      </w:r>
      <w:r>
        <w:rPr>
          <w:rFonts w:ascii="Times New Roman" w:hAnsi="Times New Roman"/>
          <w:color w:val="000000"/>
          <w:sz w:val="28"/>
        </w:rPr>
        <w:t>ильные уравнения и уравнения-следствия, равносильные неравенства;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различные методы решения рациональных и дробно-рациональных уравнений, применять метод интервалов для решения неравенств;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многочлен от одной перемен</w:t>
      </w:r>
      <w:r>
        <w:rPr>
          <w:rFonts w:ascii="Times New Roman" w:hAnsi="Times New Roman"/>
          <w:color w:val="000000"/>
          <w:sz w:val="28"/>
        </w:rPr>
        <w:t>ной, многочлен с целыми коэффициентами, корни многочлена, применять деление многочлена на многочлен с остатком, теорему Безу и теорему Виета для решения задач;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свободно оперировать понятиями: система линейных уравнений, матрица, определитель матрицы 2 × 2 </w:t>
      </w:r>
      <w:r>
        <w:rPr>
          <w:rFonts w:ascii="Times New Roman" w:hAnsi="Times New Roman"/>
          <w:color w:val="000000"/>
          <w:sz w:val="28"/>
        </w:rPr>
        <w:t>и его геометрический смысл, использовать свойства определителя 2 × 2 для вычисления его значения,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</w:t>
      </w:r>
      <w:r>
        <w:rPr>
          <w:rFonts w:ascii="Times New Roman" w:hAnsi="Times New Roman"/>
          <w:color w:val="000000"/>
          <w:sz w:val="28"/>
        </w:rPr>
        <w:t>дели с помощью матриц и определителей, интерпретировать полученный результат;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свойства действий с корнями для преобразования выражений;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преобразования числовых выражений, содержащих степени с рациональным показателем;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свойства логарифмов для преобразования логарифмических выражений;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применять основные тригонометрические формулы для преобразования тригонометрических выражений;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моделировать </w:t>
      </w:r>
      <w:r>
        <w:rPr>
          <w:rFonts w:ascii="Times New Roman" w:hAnsi="Times New Roman"/>
          <w:color w:val="000000"/>
          <w:sz w:val="28"/>
        </w:rPr>
        <w:t>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Функции и графики: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функция, способы задания функции, взаим</w:t>
      </w:r>
      <w:r>
        <w:rPr>
          <w:rFonts w:ascii="Times New Roman" w:hAnsi="Times New Roman"/>
          <w:color w:val="000000"/>
          <w:sz w:val="28"/>
        </w:rPr>
        <w:t>но обратные функции, композиция функций, график функции, выполнять элементарные преобразования графиков функций;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область определения и множество значений функции, нули функции, промежутки знакопостоянства;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</w:t>
      </w:r>
      <w:r>
        <w:rPr>
          <w:rFonts w:ascii="Times New Roman" w:hAnsi="Times New Roman"/>
          <w:color w:val="000000"/>
          <w:sz w:val="28"/>
        </w:rPr>
        <w:t>ть понятиями: чётные и нечётные функции, периодические функции, промежутки монотонности функции, максимумы и минимумы функции, наибольшее и наименьшее значение функции на промежутке;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степенная функция с натуральным и целым п</w:t>
      </w:r>
      <w:r>
        <w:rPr>
          <w:rFonts w:ascii="Times New Roman" w:hAnsi="Times New Roman"/>
          <w:color w:val="000000"/>
          <w:sz w:val="28"/>
        </w:rPr>
        <w:t>оказателем, график степенной функции с натуральным и целым показателем, график корня n-ой степени как функции обратной степени с натуральным показателем;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линейная, квадратичная и дробно-линейная функции, выполнять элементарное исслед</w:t>
      </w:r>
      <w:r>
        <w:rPr>
          <w:rFonts w:ascii="Times New Roman" w:hAnsi="Times New Roman"/>
          <w:color w:val="000000"/>
          <w:sz w:val="28"/>
        </w:rPr>
        <w:t>ование и построение их графиков;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показательная и логарифмическая функции, их свойства и графики, использовать их графики для решения уравнений;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тригонометрическая окружность, определение триго</w:t>
      </w:r>
      <w:r>
        <w:rPr>
          <w:rFonts w:ascii="Times New Roman" w:hAnsi="Times New Roman"/>
          <w:color w:val="000000"/>
          <w:sz w:val="28"/>
        </w:rPr>
        <w:t>нометрических функций числового аргумента;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Начала математического анализ</w:t>
      </w:r>
      <w:r>
        <w:rPr>
          <w:rFonts w:ascii="Times New Roman" w:hAnsi="Times New Roman"/>
          <w:b/>
          <w:color w:val="000000"/>
          <w:sz w:val="28"/>
        </w:rPr>
        <w:t>а: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арифметическая и геометрическая прогрессия, бесконечно убывающая геометрическая прогрессия, линейный и экспоненциальный рост, формула сложных процентов, иметь представление о константе;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прогрессии для решения</w:t>
      </w:r>
      <w:r>
        <w:rPr>
          <w:rFonts w:ascii="Times New Roman" w:hAnsi="Times New Roman"/>
          <w:color w:val="000000"/>
          <w:sz w:val="28"/>
        </w:rPr>
        <w:t xml:space="preserve"> реальных задач прикладного характера;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свободно оперировать понятиями: последовательность, способы задания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непрерывные функции, точки разрыва графика функции, асимптоты графика функции;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понятием: функция, непрерывная на отрезке, применять свойства непрерывных функций для решения задач;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</w:t>
      </w:r>
      <w:r>
        <w:rPr>
          <w:rFonts w:ascii="Times New Roman" w:hAnsi="Times New Roman"/>
          <w:color w:val="000000"/>
          <w:sz w:val="28"/>
        </w:rPr>
        <w:t>нятиями: первая и вторая производные функции, касательная к графику функции;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производные суммы, произведения, частного и композиции двух функций, знать производные элементарных функций;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геометрический и физический смысл производной д</w:t>
      </w:r>
      <w:r>
        <w:rPr>
          <w:rFonts w:ascii="Times New Roman" w:hAnsi="Times New Roman"/>
          <w:color w:val="000000"/>
          <w:sz w:val="28"/>
        </w:rPr>
        <w:t>ля решения задач.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Множества и логика: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множество, операции над множествами;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</w:t>
      </w:r>
      <w:r>
        <w:rPr>
          <w:rFonts w:ascii="Times New Roman" w:hAnsi="Times New Roman"/>
          <w:color w:val="000000"/>
          <w:sz w:val="28"/>
        </w:rPr>
        <w:t xml:space="preserve">ровать понятиями: определение, теорема, уравнение-следствие, свойство математического объекта, доказательство, равносильные уравнения и неравенства. 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11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Числа и вычисления: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натуральное и целое число, множества натуральных и целы</w:t>
      </w:r>
      <w:r>
        <w:rPr>
          <w:rFonts w:ascii="Times New Roman" w:hAnsi="Times New Roman"/>
          <w:color w:val="000000"/>
          <w:sz w:val="28"/>
        </w:rPr>
        <w:t>х чисел, использовать признаки делимости целых чисел, НОД и НОК натуральных чисел для решения задач, применять алгоритм Евклида;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понятием остатка по модулю, записывать натуральные числа в различных позиционных системах счисления;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</w:t>
      </w:r>
      <w:r>
        <w:rPr>
          <w:rFonts w:ascii="Times New Roman" w:hAnsi="Times New Roman"/>
          <w:color w:val="000000"/>
          <w:sz w:val="28"/>
        </w:rPr>
        <w:t>дно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плоскости.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Уравнения и неравенства</w:t>
      </w:r>
      <w:r>
        <w:rPr>
          <w:rFonts w:ascii="Times New Roman" w:hAnsi="Times New Roman"/>
          <w:b/>
          <w:color w:val="000000"/>
          <w:sz w:val="28"/>
        </w:rPr>
        <w:t>: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отбор корней при решении тригонометрического уравнения;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понятием тригоном</w:t>
      </w:r>
      <w:r>
        <w:rPr>
          <w:rFonts w:ascii="Times New Roman" w:hAnsi="Times New Roman"/>
          <w:color w:val="000000"/>
          <w:sz w:val="28"/>
        </w:rPr>
        <w:t>етрическое неравенство, применять необходимые формулы для решения основных типов тригонометрических неравенств;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система и совокупность уравнений и неравенств, равносильные системы и системы-следствия, находить решения систем</w:t>
      </w:r>
      <w:r>
        <w:rPr>
          <w:rFonts w:ascii="Times New Roman" w:hAnsi="Times New Roman"/>
          <w:color w:val="000000"/>
          <w:sz w:val="28"/>
        </w:rPr>
        <w:t>ы и совокупностей рациональных, иррациональных, показательных и логарифмических уравнений и неравенств;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рациональные, иррациональные, показательные, логарифмические и тригонометрические уравнения и неравенства, содержащие модули и параметры;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</w:t>
      </w:r>
      <w:r>
        <w:rPr>
          <w:rFonts w:ascii="Times New Roman" w:hAnsi="Times New Roman"/>
          <w:color w:val="000000"/>
          <w:sz w:val="28"/>
        </w:rPr>
        <w:t>ть графические методы для решения уравнений и неравенств, а также задач с параметрами;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моделировать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</w:t>
      </w:r>
      <w:r>
        <w:rPr>
          <w:rFonts w:ascii="Times New Roman" w:hAnsi="Times New Roman"/>
          <w:color w:val="000000"/>
          <w:sz w:val="28"/>
        </w:rPr>
        <w:t>нием аппарата алгебры, интерпретировать полученный результат.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Функции и графики: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графики композиции функций с помощью элементарного исследования и свойств композиции двух функций;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геометрические образы уравнений и неравенств на координатной</w:t>
      </w:r>
      <w:r>
        <w:rPr>
          <w:rFonts w:ascii="Times New Roman" w:hAnsi="Times New Roman"/>
          <w:color w:val="000000"/>
          <w:sz w:val="28"/>
        </w:rPr>
        <w:t xml:space="preserve"> плоскости;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графики тригонометрических функций;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функции для моделирования и исследования реальных процессов.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Начала математического анализа: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производную для исследования функции на монотонность и экстр</w:t>
      </w:r>
      <w:r>
        <w:rPr>
          <w:rFonts w:ascii="Times New Roman" w:hAnsi="Times New Roman"/>
          <w:color w:val="000000"/>
          <w:sz w:val="28"/>
        </w:rPr>
        <w:t>емумы;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наибольшее и наименьшее значения функции непрерывной на отрезке;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</w:t>
      </w:r>
      <w:r>
        <w:rPr>
          <w:rFonts w:ascii="Times New Roman" w:hAnsi="Times New Roman"/>
          <w:color w:val="000000"/>
          <w:sz w:val="28"/>
        </w:rPr>
        <w:t xml:space="preserve"> формулой или графиком;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свободно оперировать понятиями: первообразная, определённый интеграл, находить первообразные элементарных функций и вычислять интеграл по формуле Ньютона-Лейбница;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площади плоских фигур и объёмы тел с помощью интеграла;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</w:t>
      </w:r>
      <w:r>
        <w:rPr>
          <w:rFonts w:ascii="Times New Roman" w:hAnsi="Times New Roman"/>
          <w:color w:val="000000"/>
          <w:sz w:val="28"/>
        </w:rPr>
        <w:t>ть представление о математическом моделировании на примере составления дифференциальных уравнений;</w:t>
      </w:r>
    </w:p>
    <w:p w:rsidR="00AB509F" w:rsidRDefault="00787D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AB509F" w:rsidRDefault="00AB509F">
      <w:pPr>
        <w:sectPr w:rsidR="00AB509F">
          <w:pgSz w:w="11906" w:h="16383"/>
          <w:pgMar w:top="1134" w:right="850" w:bottom="1134" w:left="1701" w:header="720" w:footer="720" w:gutter="0"/>
          <w:cols w:space="720"/>
        </w:sectPr>
      </w:pPr>
    </w:p>
    <w:p w:rsidR="00AB509F" w:rsidRDefault="00787DCB">
      <w:pPr>
        <w:spacing w:after="0"/>
        <w:ind w:left="120"/>
      </w:pPr>
      <w:bookmarkStart w:id="6" w:name="block-8134868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AB509F" w:rsidRDefault="00787D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AB509F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B509F" w:rsidRDefault="00AB509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B509F" w:rsidRDefault="00AB50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509F" w:rsidRDefault="00AB50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509F" w:rsidRDefault="00AB509F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B509F" w:rsidRDefault="00AB509F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B509F" w:rsidRDefault="00AB509F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B509F" w:rsidRDefault="00AB50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509F" w:rsidRDefault="00AB509F"/>
        </w:tc>
      </w:tr>
      <w:tr w:rsidR="00AB509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Множество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Многочлены. Рациональные уравнения и неравенства. Системы линейных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графики. Степенная функция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n-ой степени. Иррациональные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функция. Показательные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Логарифмическая функция. Логарифмические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выражения и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Непрерывные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B509F" w:rsidRDefault="00AB509F"/>
        </w:tc>
      </w:tr>
    </w:tbl>
    <w:p w:rsidR="00AB509F" w:rsidRDefault="00AB509F">
      <w:pPr>
        <w:sectPr w:rsidR="00AB50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509F" w:rsidRDefault="00787D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AB509F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B509F" w:rsidRDefault="00AB509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B509F" w:rsidRDefault="00AB50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509F" w:rsidRDefault="00AB50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509F" w:rsidRDefault="00AB509F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B509F" w:rsidRDefault="00AB509F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B509F" w:rsidRDefault="00AB509F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B509F" w:rsidRDefault="00AB50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509F" w:rsidRDefault="00AB509F"/>
        </w:tc>
      </w:tr>
      <w:tr w:rsidR="00AB509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Исследование функций с помощью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 и интеграл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тригонометрических функций.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Иррациональные, показательные и логарифмические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рациональных, иррациональных показательных и </w:t>
            </w:r>
            <w:r>
              <w:rPr>
                <w:rFonts w:ascii="Times New Roman" w:hAnsi="Times New Roman"/>
                <w:color w:val="000000"/>
                <w:sz w:val="24"/>
              </w:rPr>
              <w:t>логарифмических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параметрами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B509F" w:rsidRDefault="00AB509F"/>
        </w:tc>
      </w:tr>
    </w:tbl>
    <w:p w:rsidR="00AB509F" w:rsidRDefault="00AB509F">
      <w:pPr>
        <w:sectPr w:rsidR="00AB50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509F" w:rsidRDefault="00AB509F">
      <w:pPr>
        <w:sectPr w:rsidR="00AB50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509F" w:rsidRDefault="00787DCB">
      <w:pPr>
        <w:spacing w:after="0"/>
        <w:ind w:left="120"/>
      </w:pPr>
      <w:bookmarkStart w:id="7" w:name="block-8134867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B509F" w:rsidRDefault="00787D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9"/>
        <w:gridCol w:w="4468"/>
        <w:gridCol w:w="1166"/>
        <w:gridCol w:w="1841"/>
        <w:gridCol w:w="1910"/>
        <w:gridCol w:w="1347"/>
        <w:gridCol w:w="2221"/>
      </w:tblGrid>
      <w:tr w:rsidR="00AB509F">
        <w:trPr>
          <w:trHeight w:val="144"/>
          <w:tblCellSpacing w:w="20" w:type="nil"/>
        </w:trPr>
        <w:tc>
          <w:tcPr>
            <w:tcW w:w="4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B509F" w:rsidRDefault="00AB509F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B509F" w:rsidRDefault="00AB50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509F" w:rsidRDefault="00AB50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509F" w:rsidRDefault="00AB509F"/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B509F" w:rsidRDefault="00AB509F">
            <w:pPr>
              <w:spacing w:after="0"/>
              <w:ind w:left="135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B509F" w:rsidRDefault="00AB509F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B509F" w:rsidRDefault="00AB50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509F" w:rsidRDefault="00AB50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509F" w:rsidRDefault="00AB509F"/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[[Множество, операции над множествами и их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Эйлера-Венна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теоретико-множественного аппарата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Рациональные числа. Обыкновенные и десятичные дроби, проценты, </w:t>
            </w:r>
            <w:r>
              <w:rPr>
                <w:rFonts w:ascii="Times New Roman" w:hAnsi="Times New Roman"/>
                <w:color w:val="000000"/>
                <w:sz w:val="24"/>
              </w:rPr>
              <w:t>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дробей и процентов для решения прикладных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дробей и процентов для решения прикладных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числа. Рациональные и иррациональные числа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с действительными числами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действительного числа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методы решения целых и </w:t>
            </w:r>
            <w:r>
              <w:rPr>
                <w:rFonts w:ascii="Times New Roman" w:hAnsi="Times New Roman"/>
                <w:color w:val="000000"/>
                <w:sz w:val="24"/>
              </w:rPr>
              <w:t>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от одной </w:t>
            </w:r>
            <w:r>
              <w:rPr>
                <w:rFonts w:ascii="Times New Roman" w:hAnsi="Times New Roman"/>
                <w:color w:val="000000"/>
                <w:sz w:val="24"/>
              </w:rPr>
              <w:t>переменной. Деление многочлена на многочлен с остатком. Теорема Безу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 с целыми коэффициентами. Теорема Виета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Матрица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уравнений. Определитель матрицы 2×2, его геометрический смысл и свойства; вычисление его значения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 матрицы 2×2, его геометрический смысл и свойства; вычисление его значения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определителя для решения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прикладных задач с помощью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прикладных задач с помощью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работа: </w:t>
            </w:r>
            <w:r>
              <w:rPr>
                <w:rFonts w:ascii="Times New Roman" w:hAnsi="Times New Roman"/>
                <w:color w:val="000000"/>
                <w:sz w:val="24"/>
              </w:rPr>
              <w:t>"Рациональные уравнения и неравенства. Системы линейных уравнений"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Функция, способы задания функции. Взаимно обратные функции. Композиция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функции. Элементарные преобразования графиков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Область определения и множество значений функции. Нули функции. Промежутки знак постоянства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Чётные и нечётные функции. Периодические функции. Промежутки монотонности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Максимумы и минимумы функции. Наибольшее и </w:t>
            </w:r>
            <w:r>
              <w:rPr>
                <w:rFonts w:ascii="Times New Roman" w:hAnsi="Times New Roman"/>
                <w:color w:val="000000"/>
                <w:sz w:val="24"/>
              </w:rPr>
              <w:t>наименьшее значение функции на промежутке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Линейная, квадратичная и дробно-линейная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Элементарное исследование и построение графиков этих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Элементарное исследование и построение графиков этих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показателем. Бином Ньютона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показателем. Бином Ньютона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Степенная функция с натуральным и целым показателем.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работа: "Степенная функция. Её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и график"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и график корня n-ой степени как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обратной степени с натуральным показателем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и график корня n-ой степени как функции обратной степени с натуральным показателем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работа: "Свойства и график корня n-ой степени. Иррациональные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Показательная функция, её свойства и </w:t>
            </w:r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"Показательная функция. Показательные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Логарифмические уравнения. Основные методы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Равносильные переходы в решении </w:t>
            </w:r>
            <w:r>
              <w:rPr>
                <w:rFonts w:ascii="Times New Roman" w:hAnsi="Times New Roman"/>
                <w:color w:val="000000"/>
                <w:sz w:val="24"/>
              </w:rPr>
              <w:t>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Равносильные переходы в решении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"Логарифмическая функция. Логарифмические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Синус, косинус, тангенс и котангенс числового </w:t>
            </w:r>
            <w:r>
              <w:rPr>
                <w:rFonts w:ascii="Times New Roman" w:hAnsi="Times New Roman"/>
                <w:color w:val="000000"/>
                <w:sz w:val="24"/>
              </w:rPr>
              <w:t>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Синус, косинус, тангенс и котангенс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"Тригонометрические выражения и тригонометрические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последовательностей. Метод математической индукции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Монотонные и ограниченные </w:t>
            </w:r>
            <w:r>
              <w:rPr>
                <w:rFonts w:ascii="Times New Roman" w:hAnsi="Times New Roman"/>
                <w:color w:val="000000"/>
                <w:sz w:val="24"/>
              </w:rPr>
              <w:t>последовательности. История анализа бесконечно малых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прогрессия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прогрессия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Бесконечно убывающая геометрическая прогрессия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Сумма бесконечно убывающей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геометрической прогрессии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прогрессии для решения реальных </w:t>
            </w:r>
            <w:r>
              <w:rPr>
                <w:rFonts w:ascii="Times New Roman" w:hAnsi="Times New Roman"/>
                <w:color w:val="000000"/>
                <w:sz w:val="24"/>
              </w:rPr>
              <w:t>задач прикладного характера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"Последовательности и прогрессии"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 и их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Точка разрыва. Асимптоты графиков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функций непрерывных на </w:t>
            </w:r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 непрерывных на отрезке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 непрерывных функций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свойств непрерывных функций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и вторая производные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геометрический смысл производной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физический смысл производной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касательной к графику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касательной к графику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работа: </w:t>
            </w:r>
            <w:r>
              <w:rPr>
                <w:rFonts w:ascii="Times New Roman" w:hAnsi="Times New Roman"/>
                <w:color w:val="000000"/>
                <w:sz w:val="24"/>
              </w:rPr>
              <w:t>"Производная"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"Функции"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509F" w:rsidRDefault="00AB509F"/>
        </w:tc>
      </w:tr>
    </w:tbl>
    <w:p w:rsidR="00AB509F" w:rsidRDefault="00AB509F">
      <w:pPr>
        <w:sectPr w:rsidR="00AB50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509F" w:rsidRDefault="00787D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7"/>
        <w:gridCol w:w="4384"/>
        <w:gridCol w:w="1202"/>
        <w:gridCol w:w="1841"/>
        <w:gridCol w:w="1910"/>
        <w:gridCol w:w="1347"/>
        <w:gridCol w:w="2221"/>
      </w:tblGrid>
      <w:tr w:rsidR="00AB509F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B509F" w:rsidRDefault="00AB509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B509F" w:rsidRDefault="00AB50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509F" w:rsidRDefault="00AB50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509F" w:rsidRDefault="00AB509F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B509F" w:rsidRDefault="00AB509F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B509F" w:rsidRDefault="00AB509F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B509F" w:rsidRDefault="00AB50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509F" w:rsidRDefault="00AB50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509F" w:rsidRDefault="00AB509F"/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производной к исследованию функций на </w:t>
            </w:r>
            <w:r>
              <w:rPr>
                <w:rFonts w:ascii="Times New Roman" w:hAnsi="Times New Roman"/>
                <w:color w:val="000000"/>
                <w:sz w:val="24"/>
              </w:rPr>
              <w:t>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производной к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производной для нахождения наилучшего решения в </w:t>
            </w:r>
            <w:r>
              <w:rPr>
                <w:rFonts w:ascii="Times New Roman" w:hAnsi="Times New Roman"/>
                <w:color w:val="000000"/>
                <w:sz w:val="24"/>
              </w:rPr>
              <w:t>прикладных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образы уравнений на координатной </w:t>
            </w:r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образы уравнений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"Исследование функций с помощью производной"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Первообразная, основное свойство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Интеграл. Геометрический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Вычисление определённого </w:t>
            </w:r>
            <w:r>
              <w:rPr>
                <w:rFonts w:ascii="Times New Roman" w:hAnsi="Times New Roman"/>
                <w:color w:val="000000"/>
                <w:sz w:val="24"/>
              </w:rPr>
              <w:t>интеграла по формуле Ньютона-Лейбница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интеграла для нахождения площадей плоских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интеграла для нахождения объёмов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геометрических тел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решений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решений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 реальных процессов с помощью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"Первообразная и интеграл"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Отбор корней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Отбор корней тригонометрических уравнений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"Графики тригонометрических функций. Тригонометрические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методы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методы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методы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методы решения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методы решения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Графические методы </w:t>
            </w:r>
            <w:r>
              <w:rPr>
                <w:rFonts w:ascii="Times New Roman" w:hAnsi="Times New Roman"/>
                <w:color w:val="000000"/>
                <w:sz w:val="24"/>
              </w:rPr>
              <w:t>решения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методы решения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Графические методы </w:t>
            </w:r>
            <w:r>
              <w:rPr>
                <w:rFonts w:ascii="Times New Roman" w:hAnsi="Times New Roman"/>
                <w:color w:val="000000"/>
                <w:sz w:val="24"/>
              </w:rPr>
              <w:t>решения показательных и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"Иррациональные, показательные и логарифмические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с комплексными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с комплексными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Формула Муавра. Корни n-ой степени из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Муавра. Корни n-ой степени из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комплексных чисел для решения физических и геометрических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"Комплексные числа"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чисел: остатки по модулю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чисел: остатки по модулю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признаков делимости целых </w:t>
            </w:r>
            <w:r>
              <w:rPr>
                <w:rFonts w:ascii="Times New Roman" w:hAnsi="Times New Roman"/>
                <w:color w:val="000000"/>
                <w:sz w:val="24"/>
              </w:rPr>
              <w:t>чисел: алгоритм Евклида для решения задач в целых числах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"Теория целых чисел"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и совокупность уравнений. </w:t>
            </w:r>
            <w:r>
              <w:rPr>
                <w:rFonts w:ascii="Times New Roman" w:hAnsi="Times New Roman"/>
                <w:color w:val="000000"/>
                <w:sz w:val="24"/>
              </w:rPr>
              <w:t>Равносильные системы и системы-следствия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систем и совокупностей 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систем и совокупностей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методы решения систем и </w:t>
            </w:r>
            <w:r>
              <w:rPr>
                <w:rFonts w:ascii="Times New Roman" w:hAnsi="Times New Roman"/>
                <w:color w:val="000000"/>
                <w:sz w:val="24"/>
              </w:rPr>
              <w:t>совокупностей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методы решения систем и </w:t>
            </w:r>
            <w:r>
              <w:rPr>
                <w:rFonts w:ascii="Times New Roman" w:hAnsi="Times New Roman"/>
                <w:color w:val="000000"/>
                <w:sz w:val="24"/>
              </w:rPr>
              <w:t>совокупностей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систем к решению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неравенств к решению математических задач и задач из различных областей науки и реальной жизни, </w:t>
            </w:r>
            <w:r>
              <w:rPr>
                <w:rFonts w:ascii="Times New Roman" w:hAnsi="Times New Roman"/>
                <w:color w:val="000000"/>
                <w:sz w:val="24"/>
              </w:rPr>
              <w:t>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"Системы рациональных, иррациональных показательных и логарифмических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Рациональные неравенства с </w:t>
            </w:r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и исследование математических моделей реальных ситуаций с помощью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и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работа: </w:t>
            </w:r>
            <w:r>
              <w:rPr>
                <w:rFonts w:ascii="Times New Roman" w:hAnsi="Times New Roman"/>
                <w:color w:val="000000"/>
                <w:sz w:val="24"/>
              </w:rPr>
              <w:t>"Задачи с параметрами"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знаний: "Уравнения. Системы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знаний: "Производная и её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"Интеграл и его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509F" w:rsidRDefault="00AB509F">
            <w:pPr>
              <w:spacing w:after="0"/>
              <w:ind w:left="135"/>
            </w:pPr>
          </w:p>
        </w:tc>
      </w:tr>
      <w:tr w:rsidR="00AB50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509F" w:rsidRDefault="0078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509F" w:rsidRDefault="00AB509F"/>
        </w:tc>
      </w:tr>
    </w:tbl>
    <w:p w:rsidR="00AB509F" w:rsidRDefault="00AB509F">
      <w:pPr>
        <w:sectPr w:rsidR="00AB50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509F" w:rsidRDefault="00AB509F">
      <w:pPr>
        <w:sectPr w:rsidR="00AB50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509F" w:rsidRDefault="00787DCB">
      <w:pPr>
        <w:spacing w:after="0"/>
        <w:ind w:left="120"/>
      </w:pPr>
      <w:bookmarkStart w:id="8" w:name="block-8134873"/>
      <w:bookmarkEnd w:id="7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AB509F" w:rsidRDefault="00787DC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B509F" w:rsidRDefault="00787DC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AB509F" w:rsidRDefault="00787DC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AB509F" w:rsidRDefault="00787DCB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AB509F" w:rsidRDefault="00787DC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B509F" w:rsidRDefault="00787DC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AB509F" w:rsidRDefault="00AB509F">
      <w:pPr>
        <w:spacing w:after="0"/>
        <w:ind w:left="120"/>
      </w:pPr>
    </w:p>
    <w:p w:rsidR="00AB509F" w:rsidRDefault="00787DC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AB509F" w:rsidRDefault="00787DC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AB509F" w:rsidRDefault="00AB509F">
      <w:pPr>
        <w:sectPr w:rsidR="00AB509F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787DCB" w:rsidRDefault="00787DCB"/>
    <w:sectPr w:rsidR="00787DC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09F"/>
    <w:rsid w:val="001A4393"/>
    <w:rsid w:val="00787DCB"/>
    <w:rsid w:val="00975239"/>
    <w:rsid w:val="00AB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709304-BF8A-425D-911F-29D954749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8264</Words>
  <Characters>47107</Characters>
  <Application>Microsoft Office Word</Application>
  <DocSecurity>0</DocSecurity>
  <Lines>392</Lines>
  <Paragraphs>110</Paragraphs>
  <ScaleCrop>false</ScaleCrop>
  <Company/>
  <LinksUpToDate>false</LinksUpToDate>
  <CharactersWithSpaces>55261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2023-09-04T15:49:00Z</dcterms:created>
  <dcterms:modified xsi:type="dcterms:W3CDTF">2023-09-04T15:49:00Z</dcterms:modified>
</cp:coreProperties>
</file>