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59005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92302878-3db0-4430-b965-beb49ae37eb8"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d3be732f-7677-4313-980d-011f22249434" w:id="2"/>
      <w:r>
        <w:rPr>
          <w:rFonts w:ascii="Times New Roman" w:hAnsi="Times New Roman"/>
          <w:b/>
          <w:i w:val="false"/>
          <w:color w:val="000000"/>
          <w:sz w:val="28"/>
        </w:rPr>
        <w:t>Департамент образования Омской области</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МО учителей биологии, географии и химии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Шумляковская Н.И.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Лесных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227587)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6a62a166-1d4f-48ae-b70c-7ad4265c785c" w:id="3"/>
      <w:r>
        <w:rPr>
          <w:rFonts w:ascii="Times New Roman" w:hAnsi="Times New Roman"/>
          <w:b/>
          <w:i w:val="false"/>
          <w:color w:val="000000"/>
          <w:sz w:val="28"/>
        </w:rPr>
        <w:t>ОМСК</w:t>
      </w:r>
      <w:bookmarkEnd w:id="3"/>
      <w:r>
        <w:rPr>
          <w:rFonts w:ascii="Times New Roman" w:hAnsi="Times New Roman"/>
          <w:b/>
          <w:i w:val="false"/>
          <w:color w:val="000000"/>
          <w:sz w:val="28"/>
        </w:rPr>
        <w:t xml:space="preserve">‌ </w:t>
      </w:r>
      <w:bookmarkStart w:name="01d20740-99c3-4bc3-a83d-cf5caa3ff979"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590050" w:id="5"/>
    <w:p>
      <w:pPr>
        <w:sectPr>
          <w:pgSz w:w="11906" w:h="16383" w:orient="portrait"/>
        </w:sectPr>
      </w:pPr>
    </w:p>
    <w:bookmarkEnd w:id="5"/>
    <w:bookmarkEnd w:id="0"/>
    <w:bookmarkStart w:name="block-159004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val="false"/>
          <w:i w:val="false"/>
          <w:color w:val="000000"/>
          <w:sz w:val="28"/>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1590049" w:id="7"/>
    <w:p>
      <w:pPr>
        <w:sectPr>
          <w:pgSz w:w="11906" w:h="16383" w:orient="portrait"/>
        </w:sectPr>
      </w:pPr>
    </w:p>
    <w:bookmarkEnd w:id="7"/>
    <w:bookmarkEnd w:id="6"/>
    <w:bookmarkStart w:name="block-1590048"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000000"/>
          <w:sz w:val="28"/>
        </w:rPr>
        <w:t xml:space="preserve">Тема 2. Топливно-энергетический комплекс (ТЭК) </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Тема 2. Азиатская (Восточная)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1590048" w:id="9"/>
    <w:p>
      <w:pPr>
        <w:sectPr>
          <w:pgSz w:w="11906" w:h="16383" w:orient="portrait"/>
        </w:sectPr>
      </w:pPr>
    </w:p>
    <w:bookmarkEnd w:id="9"/>
    <w:bookmarkEnd w:id="8"/>
    <w:bookmarkStart w:name="block-1590045"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1590045" w:id="11"/>
    <w:p>
      <w:pPr>
        <w:sectPr>
          <w:pgSz w:w="11906" w:h="16383" w:orient="portrait"/>
        </w:sectPr>
      </w:pPr>
    </w:p>
    <w:bookmarkEnd w:id="11"/>
    <w:bookmarkEnd w:id="10"/>
    <w:bookmarkStart w:name="block-1590044"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Оболочки Земли. Литосфера - каменная оболочка Земли</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15"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47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https://m.edsoo.ru/7f418d72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2551" w:type="dxa"/>
            <w:tcBorders/>
            <w:tcMar>
              <w:top w:w="50" w:type="dxa"/>
              <w:left w:w="100" w:type="dxa"/>
            </w:tcMar>
            <w:vAlign w:val="center"/>
          </w:tcPr>
          <w:p>
            <w:pPr>
              <w:jc w:val="left"/>
            </w:pPr>
          </w:p>
        </w:tc>
      </w:tr>
    </w:tbl>
    <w:p>
      <w:pPr>
        <w:sectPr>
          <w:pgSz w:w="16383" w:h="11906" w:orient="landscape"/>
        </w:sectPr>
      </w:pPr>
    </w:p>
    <w:bookmarkStart w:name="block-1590044" w:id="13"/>
    <w:p>
      <w:pPr>
        <w:sectPr>
          <w:pgSz w:w="16383" w:h="11906" w:orient="landscape"/>
        </w:sectPr>
      </w:pPr>
    </w:p>
    <w:bookmarkEnd w:id="13"/>
    <w:bookmarkEnd w:id="12"/>
    <w:bookmarkStart w:name="block-1590046"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https://m.edsoo.ru/88650186</w:t>
              </w:r>
            </w:hyperlink>
          </w:p>
        </w:tc>
      </w:tr>
      <w:tr>
        <w:trPr>
          <w:trHeight w:val="59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https://m.edsoo.ru/886502ee</w:t>
              </w:r>
            </w:hyperlink>
          </w:p>
        </w:tc>
      </w:tr>
      <w:tr>
        <w:trPr>
          <w:trHeight w:val="64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https://m.edsoo.ru/8865041a</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 путешествия и открытия викингов, древних арабов, русских землепроходцев. Путешествия М. Поло и А. Никитина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https://m.edsoo.ru/88650528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 Три пути в Индию. Открытие Нового света — экспедиция Х. Колумба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https://m.edsoo.ru/88650640</w:t>
              </w:r>
            </w:hyperlink>
          </w:p>
        </w:tc>
      </w:tr>
      <w:tr>
        <w:trPr>
          <w:trHeight w:val="33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https://m.edsoo.ru/88650776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https://m.edsoo.ru/88650924</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https://m.edsoo.ru/88650b04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https://m.edsoo.ru/88650c26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https://m.edsoo.ru/88650d70</w:t>
              </w:r>
            </w:hyperlink>
          </w:p>
        </w:tc>
      </w:tr>
      <w:tr>
        <w:trPr>
          <w:trHeight w:val="30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https://m.edsoo.ru/88650f0a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https://m.edsoo.ru/88651090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https://m.edsoo.ru/88651252</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https://m.edsoo.ru/8865139c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https://m.edsoo.ru/886514b4</w:t>
              </w:r>
            </w:hyperlink>
          </w:p>
        </w:tc>
      </w:tr>
      <w:tr>
        <w:trPr>
          <w:trHeight w:val="65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https://m.edsoo.ru/886516bc</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https://m.edsoo.ru/886519be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https://m.edsoo.ru/88651ad6</w:t>
              </w:r>
            </w:hyperlink>
          </w:p>
        </w:tc>
      </w:tr>
      <w:tr>
        <w:trPr>
          <w:trHeight w:val="45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https://m.edsoo.ru/88651bf8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разделу "Изображения земной поверхности"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https://m.edsoo.ru/88651d92</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https://m.edsoo.ru/88652008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https://m.edsoo.ru/886521c0</w:t>
              </w:r>
            </w:hyperlink>
          </w:p>
        </w:tc>
      </w:tr>
      <w:tr>
        <w:trPr>
          <w:trHeight w:val="54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https://m.edsoo.ru/886522ec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"Земля — планета Солнечной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твердая оболочка Земли. Методы изучения земных глубин. Внутреннее строение Земли: ядро, мантия, земная кора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https://m.edsoo.ru/8865240e</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https://m.edsoo.ru/886525b2</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https://m.edsoo.ru/88652724</w:t>
              </w:r>
            </w:hyperlink>
          </w:p>
        </w:tc>
      </w:tr>
      <w:tr>
        <w:trPr>
          <w:trHeight w:val="43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https://m.edsoo.ru/88652972</w:t>
              </w:r>
            </w:hyperlink>
          </w:p>
        </w:tc>
      </w:tr>
      <w:tr>
        <w:trPr>
          <w:trHeight w:val="67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https://m.edsoo.ru/88652bf2</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https://m.edsoo.ru/88652d50</w:t>
              </w:r>
            </w:hyperlink>
          </w:p>
        </w:tc>
      </w:tr>
      <w:tr>
        <w:trPr>
          <w:trHeight w:val="31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https://m.edsoo.ru/88652e68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"Литосфера — каменная оболочка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https://m.edsoo.ru/88652f9e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https://m.edsoo.ru/886530d4</w:t>
              </w:r>
            </w:hyperlink>
          </w:p>
        </w:tc>
      </w:tr>
      <w:tr>
        <w:trPr>
          <w:trHeight w:val="53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https://m.edsoo.ru/886531ec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https://m.edsoo.ru/88653502</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https://m.edsoo.ru/886536e2</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https://m.edsoo.ru/88653994</w:t>
              </w:r>
            </w:hyperlink>
          </w:p>
        </w:tc>
      </w:tr>
      <w:tr>
        <w:trPr>
          <w:trHeight w:val="52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https://m.edsoo.ru/88653b2e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https://m.edsoo.ru/88653e12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https://m.edsoo.ru/88653f5c</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https://m.edsoo.ru/88654074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"Гидросфера — водная оболочка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https://m.edsoo.ru/88654466</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https://m.edsoo.ru/886545c4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https://m.edsoo.ru/886546e6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 Бризы. Муссоны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https://m.edsoo.ru/88654844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Образование облаков. Облака и их виды. Туман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9">
              <w:r>
                <w:rPr>
                  <w:rFonts w:ascii="Times New Roman" w:hAnsi="Times New Roman"/>
                  <w:b w:val="false"/>
                  <w:i w:val="false"/>
                  <w:color w:val="0000ff"/>
                  <w:sz w:val="22"/>
                  <w:u w:val="single"/>
                </w:rPr>
                <w:t>https://m.edsoo.ru/886549ca</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https://m.edsoo.ru/88654b14</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1">
              <w:r>
                <w:rPr>
                  <w:rFonts w:ascii="Times New Roman" w:hAnsi="Times New Roman"/>
                  <w:b w:val="false"/>
                  <w:i w:val="false"/>
                  <w:color w:val="0000ff"/>
                  <w:sz w:val="22"/>
                  <w:u w:val="single"/>
                </w:rPr>
                <w:t>https://m.edsoo.ru/88654c54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https://m.edsoo.ru/88654f2e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Взаимовлияние человека и атмосферы. Адаптация человека к климатическим условиям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https://m.edsoo.ru/886551a4</w:t>
              </w:r>
            </w:hyperlink>
          </w:p>
        </w:tc>
      </w:tr>
      <w:tr>
        <w:trPr>
          <w:trHeight w:val="64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4">
              <w:r>
                <w:rPr>
                  <w:rFonts w:ascii="Times New Roman" w:hAnsi="Times New Roman"/>
                  <w:b w:val="false"/>
                  <w:i w:val="false"/>
                  <w:color w:val="0000ff"/>
                  <w:sz w:val="22"/>
                  <w:u w:val="single"/>
                </w:rPr>
                <w:t>https://m.edsoo.ru/88655302</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https://m.edsoo.ru/8865541a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6">
              <w:r>
                <w:rPr>
                  <w:rFonts w:ascii="Times New Roman" w:hAnsi="Times New Roman"/>
                  <w:b w:val="false"/>
                  <w:i w:val="false"/>
                  <w:color w:val="0000ff"/>
                  <w:sz w:val="22"/>
                  <w:u w:val="single"/>
                </w:rPr>
                <w:t>https://m.edsoo.ru/88655654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https://m.edsoo.ru/886557c6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https://m.edsoo.ru/88655942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https://m.edsoo.ru/88655af0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https://m.edsoo.ru/88655e24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"Биосфера — оболочка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9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https://m.edsoo.ru/88655f50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по теме "Характеристика локального природного комплекса"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https://m.edsoo.ru/886560ae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https://m.edsoo.ru/8865627a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Образование почвы и плодородие почв. Охрана почв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4">
              <w:r>
                <w:rPr>
                  <w:rFonts w:ascii="Times New Roman" w:hAnsi="Times New Roman"/>
                  <w:b w:val="false"/>
                  <w:i w:val="false"/>
                  <w:color w:val="0000ff"/>
                  <w:sz w:val="22"/>
                  <w:u w:val="single"/>
                </w:rPr>
                <w:t>https://m.edsoo.ru/886563ba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5">
              <w:r>
                <w:rPr>
                  <w:rFonts w:ascii="Times New Roman" w:hAnsi="Times New Roman"/>
                  <w:b w:val="false"/>
                  <w:i w:val="false"/>
                  <w:color w:val="0000ff"/>
                  <w:sz w:val="22"/>
                  <w:u w:val="single"/>
                </w:rPr>
                <w:t>https://m.edsoo.ru/886564dc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4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https://m.edsoo.ru/88656630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Целостность, зональность, ритмичность и их географические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https://m.edsoo.ru/88656874</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https://m.edsoo.ru/886569fa</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Контрольная работа по теме "Географическая оболочка"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https://m.edsoo.ru/88656b1c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https://m.edsoo.ru/88656d60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https://m.edsoo.ru/88656e8c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https://m.edsoo.ru/88656f9a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https://m.edsoo.ru/886570b2</w:t>
              </w:r>
            </w:hyperlink>
          </w:p>
        </w:tc>
      </w:tr>
      <w:tr>
        <w:trPr>
          <w:trHeight w:val="47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https://m.edsoo.ru/88657288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https://m.edsoo.ru/88657440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https://m.edsoo.ru/8865759e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https://m.edsoo.ru/886576de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Пояса атмосферного давления на Земле. Воздушные массы, их типы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https://m.edsoo.ru/88657800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Преобладающие ветры — тропические (экваториальные) муссоны, пассаты тропических широт, западные ветры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https://m.edsoo.ru/88657b3e</w:t>
              </w:r>
            </w:hyperlink>
          </w:p>
        </w:tc>
      </w:tr>
      <w:tr>
        <w:trPr>
          <w:trHeight w:val="53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30">
              <w:r>
                <w:rPr>
                  <w:rFonts w:ascii="Times New Roman" w:hAnsi="Times New Roman"/>
                  <w:b w:val="false"/>
                  <w:i w:val="false"/>
                  <w:color w:val="0000ff"/>
                  <w:sz w:val="22"/>
                  <w:u w:val="single"/>
                </w:rPr>
                <w:t>https://m.edsoo.ru/88657ca6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основных и переходных климатических поясов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https://m.edsoo.ru/88658444</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32">
              <w:r>
                <w:rPr>
                  <w:rFonts w:ascii="Times New Roman" w:hAnsi="Times New Roman"/>
                  <w:b w:val="false"/>
                  <w:i w:val="false"/>
                  <w:color w:val="0000ff"/>
                  <w:sz w:val="22"/>
                  <w:u w:val="single"/>
                </w:rPr>
                <w:t>https://m.edsoo.ru/886586c4</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https://m.edsoo.ru/88657f94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https://m.edsoo.ru/886587f0</w:t>
              </w:r>
            </w:hyperlink>
          </w:p>
        </w:tc>
      </w:tr>
      <w:tr>
        <w:trPr>
          <w:trHeight w:val="22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https://m.edsoo.ru/88658f52</w:t>
              </w:r>
            </w:hyperlink>
          </w:p>
        </w:tc>
      </w:tr>
      <w:tr>
        <w:trPr>
          <w:trHeight w:val="91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https://m.edsoo.ru/886590ce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37">
              <w:r>
                <w:rPr>
                  <w:rFonts w:ascii="Times New Roman" w:hAnsi="Times New Roman"/>
                  <w:b w:val="false"/>
                  <w:i w:val="false"/>
                  <w:color w:val="0000ff"/>
                  <w:sz w:val="22"/>
                  <w:u w:val="single"/>
                </w:rPr>
                <w:t>https://m.edsoo.ru/88659272</w:t>
              </w:r>
            </w:hyperlink>
          </w:p>
        </w:tc>
      </w:tr>
      <w:tr>
        <w:trPr>
          <w:trHeight w:val="55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https://m.edsoo.ru/8865939e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https://m.edsoo.ru/88659538</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https://m.edsoo.ru/88659664</w:t>
              </w:r>
            </w:hyperlink>
          </w:p>
        </w:tc>
      </w:tr>
      <w:tr>
        <w:trPr>
          <w:trHeight w:val="36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https://m.edsoo.ru/886597ae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https://m.edsoo.ru/886599d4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https://m.edsoo.ru/88659b28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https://m.edsoo.ru/88659f24</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https://m.edsoo.ru/8865a4ce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https://m.edsoo.ru/8865a62c</w:t>
              </w:r>
            </w:hyperlink>
          </w:p>
        </w:tc>
      </w:tr>
      <w:tr>
        <w:trPr>
          <w:trHeight w:val="54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https://m.edsoo.ru/8865ab2c</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https://m.edsoo.ru/8865b72a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https://m.edsoo.ru/8865a79e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https://m.edsoo.ru/8865ac76</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https://m.edsoo.ru/8865b932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https://m.edsoo.ru/8865a97e</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https://m.edsoo.ru/8865ad98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https://m.edsoo.ru/8865ba86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"Сравнение географического положения двух (любых) южных материков"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"Объяснение особенностей размещения населения Австралии или одной из стран Африки или Южной Америки"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"Описание Австралии или одной из стран Африки или Южной Америки по географическим картам"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9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55">
              <w:r>
                <w:rPr>
                  <w:rFonts w:ascii="Times New Roman" w:hAnsi="Times New Roman"/>
                  <w:b w:val="false"/>
                  <w:i w:val="false"/>
                  <w:color w:val="0000ff"/>
                  <w:sz w:val="22"/>
                  <w:u w:val="single"/>
                </w:rPr>
                <w:t>https://m.edsoo.ru/8865bba8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теме "Южные материки". Контрольная работа по теме "Южные материки"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https://m.edsoo.ru/8865be6e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 История открытия и освоения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https://m.edsoo.ru/8865c4d6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58">
              <w:r>
                <w:rPr>
                  <w:rFonts w:ascii="Times New Roman" w:hAnsi="Times New Roman"/>
                  <w:b w:val="false"/>
                  <w:i w:val="false"/>
                  <w:color w:val="0000ff"/>
                  <w:sz w:val="22"/>
                  <w:u w:val="single"/>
                </w:rPr>
                <w:t>https://m.edsoo.ru/8865ca6c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9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https://m.edsoo.ru/8865bfb8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https://m.edsoo.ru/8865c0d0</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https://m.edsoo.ru/8865c620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https://m.edsoo.ru/8865c7b0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 Политическая карта. Крупнейшие по территории и численности населения страны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https://m.edsoo.ru/8865cbac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https://m.edsoo.ru/8865d2e6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https://m.edsoo.ru/8865cf30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https://m.edsoo.ru/8865d4b2</w:t>
              </w:r>
            </w:hyperlink>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Необходимость международного сотрудничества в использовании природы и её охране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https://m.edsoo.ru/8865d6ba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https://m.edsoo.ru/8865d7fa</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https://m.edsoo.ru/8865d962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Всемирное наследие ЮНЕСКО: природные и культурные объекты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77"/>
        <w:gridCol w:w="3520"/>
        <w:gridCol w:w="1080"/>
        <w:gridCol w:w="2059"/>
        <w:gridCol w:w="2209"/>
        <w:gridCol w:w="1550"/>
        <w:gridCol w:w="2699"/>
      </w:tblGrid>
      <w:tr>
        <w:trPr>
          <w:trHeight w:val="300" w:hRule="atLeast"/>
          <w:trHeight w:val="144" w:hRule="atLeast"/>
        </w:trPr>
        <w:tc>
          <w:tcPr>
            <w:tcW w:w="3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0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 Расширение территории России в XVI—XIX вв. Русские первопроходцы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https://m.edsoo.ru/8865dc28</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https://m.edsoo.ru/8865e088</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https://m.edsoo.ru/8865e254</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 соседи России. Ближнее и дальнее зарубежье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https://m.edsoo.ru/8865e3da</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России. Виды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https://m.edsoo.ru/8865e506</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омывающие территорию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https://m.edsoo.ru/8865e68c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https://m.edsoo.ru/8865e876</w:t>
              </w:r>
            </w:hyperlink>
          </w:p>
        </w:tc>
      </w:tr>
      <w:tr>
        <w:trPr>
          <w:trHeight w:val="178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"Определение различия во времени для разных городов России по карте часовых зон"</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https://m.edsoo.ru/8865ebe6</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 Виды субъектов Российской Федерации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https://m.edsoo.ru/8865ed94</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как метод географических исследований и территориального управления. Виды районирования территории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https://m.edsoo.ru/8865f140</w:t>
              </w:r>
            </w:hyperlink>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https://m.edsoo.ru/8865f2b2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https://m.edsoo.ru/8865f410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https://m.edsoo.ru/8865f5b4</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https://m.edsoo.ru/8865f6e0</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https://m.edsoo.ru/8865f7f8</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https://m.edsoo.ru/8865f91a</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https://m.edsoo.ru/8865fcf8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https://m.edsoo.ru/8865fe4c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https://m.edsoo.ru/8865ff6e</w:t>
              </w:r>
            </w:hyperlink>
          </w:p>
        </w:tc>
      </w:tr>
      <w:tr>
        <w:trPr>
          <w:trHeight w:val="21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Современные процессы, формирующие рельеф. Древнее и современное оледенения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https://m.edsoo.ru/886600e0</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https://m.edsoo.ru/88660284</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https://m.edsoo.ru/88660414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по теме "Объяснение особенностей рельефа своего края"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https://m.edsoo.ru/88660554</w:t>
              </w:r>
            </w:hyperlink>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https://m.edsoo.ru/88660888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https://m.edsoo.ru/886609c8</w:t>
              </w:r>
            </w:hyperlink>
          </w:p>
        </w:tc>
      </w:tr>
      <w:tr>
        <w:trPr>
          <w:trHeight w:val="480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https://m.edsoo.ru/88660b58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https://m.edsoo.ru/88660d06</w:t>
              </w:r>
            </w:hyperlink>
          </w:p>
        </w:tc>
      </w:tr>
      <w:tr>
        <w:trPr>
          <w:trHeight w:val="72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https://m.edsoo.ru/88660e64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https://m.edsoo.ru/88661030</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https://m.edsoo.ru/88661184</w:t>
              </w:r>
            </w:hyperlink>
          </w:p>
        </w:tc>
      </w:tr>
      <w:tr>
        <w:trPr>
          <w:trHeight w:val="43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https://m.edsoo.ru/886612d8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https://m.edsoo.ru/886614ae</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https://m.edsoo.ru/88661602</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 и её влияние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https://m.edsoo.ru/88661774</w:t>
              </w:r>
            </w:hyperlink>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https://m.edsoo.ru/886618dc</w:t>
              </w:r>
            </w:hyperlink>
          </w:p>
        </w:tc>
      </w:tr>
      <w:tr>
        <w:trPr>
          <w:trHeight w:val="35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https://m.edsoo.ru/88661b48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https://m.edsoo.ru/88661c6a</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https://m.edsoo.ru/88661d82</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https://m.edsoo.ru/88661f3a</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https://m.edsoo.ru/8866219c</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https://m.edsoo.ru/886622d2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https://m.edsoo.ru/88662462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https://m.edsoo.ru/886625ac</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https://m.edsoo.ru/886626ce</w:t>
              </w:r>
            </w:hyperlink>
          </w:p>
        </w:tc>
      </w:tr>
      <w:tr>
        <w:trPr>
          <w:trHeight w:val="13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https://m.edsoo.ru/88662868</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https://m.edsoo.ru/886629bc</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https://m.edsoo.ru/88662af2</w:t>
              </w:r>
            </w:hyperlink>
          </w:p>
        </w:tc>
      </w:tr>
      <w:tr>
        <w:trPr>
          <w:trHeight w:val="64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https://m.edsoo.ru/88662f20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https://m.edsoo.ru/88663182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https://m.edsoo.ru/88663358</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https://m.edsoo.ru/8866348e</w:t>
              </w:r>
            </w:hyperlink>
          </w:p>
        </w:tc>
      </w:tr>
      <w:tr>
        <w:trPr>
          <w:trHeight w:val="78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https://m.edsoo.ru/886635c4</w:t>
              </w:r>
            </w:hyperlink>
          </w:p>
        </w:tc>
      </w:tr>
      <w:tr>
        <w:trPr>
          <w:trHeight w:val="53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https://m.edsoo.ru/886636dc</w:t>
              </w:r>
            </w:hyperlink>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https://m.edsoo.ru/886637f4</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https://m.edsoo.ru/8866393e</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52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https://m.edsoo.ru/88663a60</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https://m.edsoo.ru/88663b96</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https://m.edsoo.ru/88663ede</w:t>
              </w:r>
            </w:hyperlink>
          </w:p>
        </w:tc>
      </w:tr>
      <w:tr>
        <w:trPr>
          <w:trHeight w:val="486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https://m.edsoo.ru/88664014</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70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https://m.edsoo.ru/8866450a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490"/>
        <w:gridCol w:w="3387"/>
        <w:gridCol w:w="1101"/>
        <w:gridCol w:w="2085"/>
        <w:gridCol w:w="2234"/>
        <w:gridCol w:w="1571"/>
        <w:gridCol w:w="2726"/>
      </w:tblGrid>
      <w:tr>
        <w:trPr>
          <w:trHeight w:val="300" w:hRule="atLeast"/>
          <w:trHeight w:val="144" w:hRule="atLeast"/>
        </w:trPr>
        <w:tc>
          <w:tcPr>
            <w:tcW w:w="3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7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https://m.edsoo.ru/886647f8</w:t>
              </w:r>
            </w:hyperlink>
          </w:p>
        </w:tc>
      </w:tr>
      <w:tr>
        <w:trPr>
          <w:trHeight w:val="116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https://m.edsoo.ru/8866497e</w:t>
              </w:r>
            </w:hyperlink>
          </w:p>
        </w:tc>
      </w:tr>
      <w:tr>
        <w:trPr>
          <w:trHeight w:val="513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https://m.edsoo.ru/88664d20</w:t>
              </w:r>
            </w:hyperlink>
          </w:p>
        </w:tc>
      </w:tr>
      <w:tr>
        <w:trPr>
          <w:trHeight w:val="40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https://m.edsoo.ru/8866505e</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https://m.edsoo.ru/886651bc</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https://m.edsoo.ru/886652f2</w:t>
              </w:r>
            </w:hyperlink>
          </w:p>
        </w:tc>
      </w:tr>
      <w:tr>
        <w:trPr>
          <w:trHeight w:val="64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https://m.edsoo.ru/8866541e</w:t>
              </w:r>
            </w:hyperlink>
          </w:p>
        </w:tc>
      </w:tr>
      <w:tr>
        <w:trPr>
          <w:trHeight w:val="60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https://m.edsoo.ru/88665586</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351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https://m.edsoo.ru/88665720</w:t>
              </w:r>
            </w:hyperlink>
          </w:p>
        </w:tc>
      </w:tr>
      <w:tr>
        <w:trPr>
          <w:trHeight w:val="405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https://m.edsoo.ru/88665892</w:t>
              </w:r>
            </w:hyperlink>
          </w:p>
        </w:tc>
      </w:tr>
      <w:tr>
        <w:trPr>
          <w:trHeight w:val="71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https://m.edsoo.ru/88665a5e</w:t>
              </w:r>
            </w:hyperlink>
          </w:p>
        </w:tc>
      </w:tr>
      <w:tr>
        <w:trPr>
          <w:trHeight w:val="324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https://m.edsoo.ru/88665bbc</w:t>
              </w:r>
            </w:hyperlink>
          </w:p>
        </w:tc>
      </w:tr>
      <w:tr>
        <w:trPr>
          <w:trHeight w:val="351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https://m.edsoo.ru/88665d2e</w:t>
              </w:r>
            </w:hyperlink>
          </w:p>
        </w:tc>
      </w:tr>
      <w:tr>
        <w:trPr>
          <w:trHeight w:val="585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https://m.edsoo.ru/88665e78</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https://m.edsoo.ru/886660b2</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https://m.edsoo.ru/886662a6</w:t>
              </w:r>
            </w:hyperlink>
          </w:p>
        </w:tc>
      </w:tr>
      <w:tr>
        <w:trPr>
          <w:trHeight w:val="324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https://m.edsoo.ru/88666684</w:t>
              </w:r>
            </w:hyperlink>
          </w:p>
        </w:tc>
      </w:tr>
      <w:tr>
        <w:trPr>
          <w:trHeight w:val="867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https://m.edsoo.ru/886667f6</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486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Сельское хозяйство и окружающая среда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https://m.edsoo.ru/88666a80</w:t>
              </w:r>
            </w:hyperlink>
          </w:p>
        </w:tc>
      </w:tr>
      <w:tr>
        <w:trPr>
          <w:trHeight w:val="109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https://m.edsoo.ru/88666bc0</w:t>
              </w:r>
            </w:hyperlink>
          </w:p>
        </w:tc>
      </w:tr>
      <w:tr>
        <w:trPr>
          <w:trHeight w:val="685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https://m.edsoo.ru/88666f12</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https://m.edsoo.ru/8866716a</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43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«Стратегия развития транспорта России на период до 2030 года"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https://m.edsoo.ru/886672e6</w:t>
              </w:r>
            </w:hyperlink>
          </w:p>
        </w:tc>
      </w:tr>
      <w:tr>
        <w:trPr>
          <w:trHeight w:val="49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https://m.edsoo.ru/8866748a</w:t>
              </w:r>
            </w:hyperlink>
          </w:p>
        </w:tc>
      </w:tr>
      <w:tr>
        <w:trPr>
          <w:trHeight w:val="297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железнодорожный, автомобильный транспорт, основные транспортные пути. Воздушный и трубопроводный транспорт. Транспорт и охрана окружающей среды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https://m.edsoo.ru/886675fc</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География отдельных видов связи. Проблемы и перспективы развития комплекса. Федеральный проект «Информационная инфраструктура»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https://m.edsoo.ru/88667c28</w:t>
              </w:r>
            </w:hyperlink>
          </w:p>
        </w:tc>
      </w:tr>
      <w:tr>
        <w:trPr>
          <w:trHeight w:val="297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https://m.edsoo.ru/88667980</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679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https://m.edsoo.ru/88667f84</w:t>
              </w:r>
            </w:hyperlink>
          </w:p>
        </w:tc>
      </w:tr>
      <w:tr>
        <w:trPr>
          <w:trHeight w:val="59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https://m.edsoo.ru/886680c4</w:t>
              </w:r>
            </w:hyperlink>
          </w:p>
        </w:tc>
      </w:tr>
      <w:tr>
        <w:trPr>
          <w:trHeight w:val="217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https://m.edsoo.ru/886681e6</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Европейского Севера России.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https://m.edsoo.ru/886682fe</w:t>
              </w:r>
            </w:hyperlink>
          </w:p>
        </w:tc>
      </w:tr>
      <w:tr>
        <w:trPr>
          <w:trHeight w:val="25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Северо-Запада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https://m.edsoo.ru/88668416</w:t>
              </w:r>
            </w:hyperlink>
          </w:p>
        </w:tc>
      </w:tr>
      <w:tr>
        <w:trPr>
          <w:trHeight w:val="271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https://m.edsoo.ru/8866852e</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Центральной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https://m.edsoo.ru/886687e0</w:t>
              </w:r>
            </w:hyperlink>
          </w:p>
        </w:tc>
      </w:tr>
      <w:tr>
        <w:trPr>
          <w:trHeight w:val="109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Центральной России.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https://m.edsoo.ru/88668a7e</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Центральной России.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https://m.edsoo.ru/88668c4a</w:t>
              </w:r>
            </w:hyperlink>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Поволжья.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https://m.edsoo.ru/88668d80</w:t>
              </w:r>
            </w:hyperlink>
          </w:p>
        </w:tc>
      </w:tr>
      <w:tr>
        <w:trPr>
          <w:trHeight w:val="265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Поволжья. Особенности населения 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https://m.edsoo.ru/88668e98</w:t>
              </w:r>
            </w:hyperlink>
          </w:p>
        </w:tc>
      </w:tr>
      <w:tr>
        <w:trPr>
          <w:trHeight w:val="217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https://m.edsoo.ru/88668fb0</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Юга Европейской части России.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https://m.edsoo.ru/886690dc</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https://m.edsoo.ru/88669226</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https://m.edsoo.ru/886693a2</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Урала.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https://m.edsoo.ru/886695b4</w:t>
              </w:r>
            </w:hyperlink>
          </w:p>
        </w:tc>
      </w:tr>
      <w:tr>
        <w:trPr>
          <w:trHeight w:val="217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https://m.edsoo.ru/886696ea</w:t>
              </w:r>
            </w:hyperlink>
          </w:p>
        </w:tc>
      </w:tr>
      <w:tr>
        <w:trPr>
          <w:trHeight w:val="561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https://m.edsoo.ru/8866980c</w:t>
              </w:r>
            </w:hyperlink>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географических районов. Сибирь. Географическое положение</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https://m.edsoo.ru/88669938</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https://m.edsoo.ru/88669a6e</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https://m.edsoo.ru/88669cb2</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https://m.edsoo.ru/88669e24</w:t>
              </w:r>
            </w:hyperlink>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https://m.edsoo.ru/8866a0c2</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географических районов. Дальний Восток. Географическое положение</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https://m.edsoo.ru/8866a2a2</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https://m.edsoo.ru/8866a3f6</w:t>
              </w:r>
            </w:hyperlink>
          </w:p>
        </w:tc>
      </w:tr>
      <w:tr>
        <w:trPr>
          <w:trHeight w:val="91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https://m.edsoo.ru/8866a59a</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https://m.edsoo.ru/8866a73e</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https://m.edsoo.ru/8866a8ba</w:t>
              </w:r>
            </w:hyperlink>
          </w:p>
        </w:tc>
      </w:tr>
      <w:tr>
        <w:trPr>
          <w:trHeight w:val="43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https://m.edsoo.ru/8866a9e6</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https://m.edsoo.ru/8866acf2</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https://m.edsoo.ru/8866afd6</w:t>
              </w:r>
            </w:hyperlink>
          </w:p>
        </w:tc>
      </w:tr>
      <w:tr>
        <w:trPr>
          <w:trHeight w:val="37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https://m.edsoo.ru/8866b184</w:t>
              </w:r>
            </w:hyperlink>
          </w:p>
        </w:tc>
      </w:tr>
      <w:tr>
        <w:trPr>
          <w:trHeight w:val="324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https://m.edsoo.ru/8866b2ba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590046" w:id="15"/>
    <w:p>
      <w:pPr>
        <w:sectPr>
          <w:pgSz w:w="16383" w:h="11906" w:orient="landscape"/>
        </w:sectPr>
      </w:pPr>
    </w:p>
    <w:bookmarkEnd w:id="15"/>
    <w:bookmarkEnd w:id="14"/>
    <w:bookmarkStart w:name="block-1590047"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590047"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m.edsoo.ru/7f413b38" Type="http://schemas.openxmlformats.org/officeDocument/2006/relationships/hyperlink" Id="rId5"/>
    <Relationship TargetMode="External" Target="https://m.edsoo.ru/7f413b38" Type="http://schemas.openxmlformats.org/officeDocument/2006/relationships/hyperlink" Id="rId6"/>
    <Relationship TargetMode="External" Target="https://m.edsoo.ru/7f413b38" Type="http://schemas.openxmlformats.org/officeDocument/2006/relationships/hyperlink" Id="rId7"/>
    <Relationship TargetMode="External" Target="https://m.edsoo.ru/7f413b38" Type="http://schemas.openxmlformats.org/officeDocument/2006/relationships/hyperlink" Id="rId8"/>
    <Relationship TargetMode="External" Target="https://m.edsoo.ru/7f413b38" Type="http://schemas.openxmlformats.org/officeDocument/2006/relationships/hyperlink" Id="rId9"/>
    <Relationship TargetMode="External" Target="https://m.edsoo.ru/7f413b38" Type="http://schemas.openxmlformats.org/officeDocument/2006/relationships/hyperlink" Id="rId10"/>
    <Relationship TargetMode="External" Target="https://m.edsoo.ru/7f413b38" Type="http://schemas.openxmlformats.org/officeDocument/2006/relationships/hyperlink" Id="rId11"/>
    <Relationship TargetMode="External" Target="https://m.edsoo.ru/7f414f38" Type="http://schemas.openxmlformats.org/officeDocument/2006/relationships/hyperlink" Id="rId12"/>
    <Relationship TargetMode="External" Target="https://m.edsoo.ru/7f414f38" Type="http://schemas.openxmlformats.org/officeDocument/2006/relationships/hyperlink" Id="rId13"/>
    <Relationship TargetMode="External" Target="https://m.edsoo.ru/7f414f38" Type="http://schemas.openxmlformats.org/officeDocument/2006/relationships/hyperlink" Id="rId14"/>
    <Relationship TargetMode="External" Target="https://m.edsoo.ru/7f414f38" Type="http://schemas.openxmlformats.org/officeDocument/2006/relationships/hyperlink" Id="rId15"/>
    <Relationship TargetMode="External" Target="https://m.edsoo.ru/7f414f38" Type="http://schemas.openxmlformats.org/officeDocument/2006/relationships/hyperlink" Id="rId16"/>
    <Relationship TargetMode="External" Target="https://m.edsoo.ru/7f416c48" Type="http://schemas.openxmlformats.org/officeDocument/2006/relationships/hyperlink" Id="rId17"/>
    <Relationship TargetMode="External" Target="https://m.edsoo.ru/7f416c48" Type="http://schemas.openxmlformats.org/officeDocument/2006/relationships/hyperlink" Id="rId18"/>
    <Relationship TargetMode="External" Target="https://m.edsoo.ru/7f416c48" Type="http://schemas.openxmlformats.org/officeDocument/2006/relationships/hyperlink" Id="rId19"/>
    <Relationship TargetMode="External" Target="https://m.edsoo.ru/7f416c48" Type="http://schemas.openxmlformats.org/officeDocument/2006/relationships/hyperlink" Id="rId20"/>
    <Relationship TargetMode="External" Target="https://m.edsoo.ru/7f416c48" Type="http://schemas.openxmlformats.org/officeDocument/2006/relationships/hyperlink" Id="rId21"/>
    <Relationship TargetMode="External" Target="https://m.edsoo.ru/7f416c48" Type="http://schemas.openxmlformats.org/officeDocument/2006/relationships/hyperlink" Id="rId22"/>
    <Relationship TargetMode="External" Target="https://m.edsoo.ru/7f416c48" Type="http://schemas.openxmlformats.org/officeDocument/2006/relationships/hyperlink" Id="rId23"/>
    <Relationship TargetMode="External" Target="https://m.edsoo.ru/7f416c48" Type="http://schemas.openxmlformats.org/officeDocument/2006/relationships/hyperlink" Id="rId24"/>
    <Relationship TargetMode="External" Target="https://m.edsoo.ru/7f416c48" Type="http://schemas.openxmlformats.org/officeDocument/2006/relationships/hyperlink" Id="rId25"/>
    <Relationship TargetMode="External" Target="https://m.edsoo.ru/7f416c48" Type="http://schemas.openxmlformats.org/officeDocument/2006/relationships/hyperlink" Id="rId26"/>
    <Relationship TargetMode="External" Target="https://m.edsoo.ru/7f418d72" Type="http://schemas.openxmlformats.org/officeDocument/2006/relationships/hyperlink" Id="rId27"/>
    <Relationship TargetMode="External" Target="https://m.edsoo.ru/7f418d72" Type="http://schemas.openxmlformats.org/officeDocument/2006/relationships/hyperlink" Id="rId28"/>
    <Relationship TargetMode="External" Target="https://m.edsoo.ru/7f418d72" Type="http://schemas.openxmlformats.org/officeDocument/2006/relationships/hyperlink" Id="rId29"/>
    <Relationship TargetMode="External" Target="https://m.edsoo.ru/7f418d72" Type="http://schemas.openxmlformats.org/officeDocument/2006/relationships/hyperlink" Id="rId30"/>
    <Relationship TargetMode="External" Target="https://m.edsoo.ru/7f418d72" Type="http://schemas.openxmlformats.org/officeDocument/2006/relationships/hyperlink" Id="rId31"/>
    <Relationship TargetMode="External" Target="https://m.edsoo.ru/7f418d72" Type="http://schemas.openxmlformats.org/officeDocument/2006/relationships/hyperlink" Id="rId32"/>
    <Relationship TargetMode="External" Target="https://m.edsoo.ru/7f418d72" Type="http://schemas.openxmlformats.org/officeDocument/2006/relationships/hyperlink" Id="rId33"/>
    <Relationship TargetMode="External" Target="https://m.edsoo.ru/7f418d72" Type="http://schemas.openxmlformats.org/officeDocument/2006/relationships/hyperlink" Id="rId34"/>
    <Relationship TargetMode="External" Target="https://m.edsoo.ru/7f418d72" Type="http://schemas.openxmlformats.org/officeDocument/2006/relationships/hyperlink" Id="rId35"/>
    <Relationship TargetMode="External" Target="https://m.edsoo.ru/7f418d72" Type="http://schemas.openxmlformats.org/officeDocument/2006/relationships/hyperlink" Id="rId36"/>
    <Relationship TargetMode="External" Target="https://m.edsoo.ru/7f418d72" Type="http://schemas.openxmlformats.org/officeDocument/2006/relationships/hyperlink" Id="rId37"/>
    <Relationship TargetMode="External" Target="https://m.edsoo.ru/7f418d72" Type="http://schemas.openxmlformats.org/officeDocument/2006/relationships/hyperlink" Id="rId38"/>
    <Relationship TargetMode="External" Target="https://m.edsoo.ru/7f418d72" Type="http://schemas.openxmlformats.org/officeDocument/2006/relationships/hyperlink" Id="rId39"/>
    <Relationship TargetMode="External" Target="https://m.edsoo.ru/7f418d72" Type="http://schemas.openxmlformats.org/officeDocument/2006/relationships/hyperlink" Id="rId40"/>
    <Relationship TargetMode="External" Target="https://m.edsoo.ru/7f418d72" Type="http://schemas.openxmlformats.org/officeDocument/2006/relationships/hyperlink" Id="rId41"/>
    <Relationship TargetMode="External" Target="https://m.edsoo.ru/7f41b112" Type="http://schemas.openxmlformats.org/officeDocument/2006/relationships/hyperlink" Id="rId42"/>
    <Relationship TargetMode="External" Target="https://m.edsoo.ru/7f41b112" Type="http://schemas.openxmlformats.org/officeDocument/2006/relationships/hyperlink" Id="rId43"/>
    <Relationship TargetMode="External" Target="https://m.edsoo.ru/7f41b112" Type="http://schemas.openxmlformats.org/officeDocument/2006/relationships/hyperlink" Id="rId44"/>
    <Relationship TargetMode="External" Target="https://m.edsoo.ru/7f41b112" Type="http://schemas.openxmlformats.org/officeDocument/2006/relationships/hyperlink" Id="rId45"/>
    <Relationship TargetMode="External" Target="https://m.edsoo.ru/7f41b112" Type="http://schemas.openxmlformats.org/officeDocument/2006/relationships/hyperlink" Id="rId46"/>
    <Relationship TargetMode="External" Target="https://m.edsoo.ru/7f41b112" Type="http://schemas.openxmlformats.org/officeDocument/2006/relationships/hyperlink" Id="rId47"/>
    <Relationship TargetMode="External" Target="https://m.edsoo.ru/7f41b112" Type="http://schemas.openxmlformats.org/officeDocument/2006/relationships/hyperlink" Id="rId48"/>
    <Relationship TargetMode="External" Target="https://m.edsoo.ru/7f41b112" Type="http://schemas.openxmlformats.org/officeDocument/2006/relationships/hyperlink" Id="rId49"/>
    <Relationship TargetMode="External" Target="https://m.edsoo.ru/7f41b112" Type="http://schemas.openxmlformats.org/officeDocument/2006/relationships/hyperlink" Id="rId50"/>
    <Relationship TargetMode="External" Target="https://m.edsoo.ru/7f41b112" Type="http://schemas.openxmlformats.org/officeDocument/2006/relationships/hyperlink" Id="rId51"/>
    <Relationship TargetMode="External" Target="https://m.edsoo.ru/7f41b112" Type="http://schemas.openxmlformats.org/officeDocument/2006/relationships/hyperlink" Id="rId52"/>
    <Relationship TargetMode="External" Target="https://m.edsoo.ru/7f41b112" Type="http://schemas.openxmlformats.org/officeDocument/2006/relationships/hyperlink" Id="rId53"/>
    <Relationship TargetMode="External" Target="https://m.edsoo.ru/7f41b112" Type="http://schemas.openxmlformats.org/officeDocument/2006/relationships/hyperlink" Id="rId54"/>
    <Relationship TargetMode="External" Target="https://m.edsoo.ru/88650186" Type="http://schemas.openxmlformats.org/officeDocument/2006/relationships/hyperlink" Id="rId55"/>
    <Relationship TargetMode="External" Target="https://m.edsoo.ru/886502ee" Type="http://schemas.openxmlformats.org/officeDocument/2006/relationships/hyperlink" Id="rId56"/>
    <Relationship TargetMode="External" Target="https://m.edsoo.ru/8865041a" Type="http://schemas.openxmlformats.org/officeDocument/2006/relationships/hyperlink" Id="rId57"/>
    <Relationship TargetMode="External" Target="https://m.edsoo.ru/88650528" Type="http://schemas.openxmlformats.org/officeDocument/2006/relationships/hyperlink" Id="rId58"/>
    <Relationship TargetMode="External" Target="https://m.edsoo.ru/88650640" Type="http://schemas.openxmlformats.org/officeDocument/2006/relationships/hyperlink" Id="rId59"/>
    <Relationship TargetMode="External" Target="https://m.edsoo.ru/88650776" Type="http://schemas.openxmlformats.org/officeDocument/2006/relationships/hyperlink" Id="rId60"/>
    <Relationship TargetMode="External" Target="https://m.edsoo.ru/88650924" Type="http://schemas.openxmlformats.org/officeDocument/2006/relationships/hyperlink" Id="rId61"/>
    <Relationship TargetMode="External" Target="https://m.edsoo.ru/88650b04" Type="http://schemas.openxmlformats.org/officeDocument/2006/relationships/hyperlink" Id="rId62"/>
    <Relationship TargetMode="External" Target="https://m.edsoo.ru/88650c26" Type="http://schemas.openxmlformats.org/officeDocument/2006/relationships/hyperlink" Id="rId63"/>
    <Relationship TargetMode="External" Target="https://m.edsoo.ru/88650d70" Type="http://schemas.openxmlformats.org/officeDocument/2006/relationships/hyperlink" Id="rId64"/>
    <Relationship TargetMode="External" Target="https://m.edsoo.ru/88650f0a" Type="http://schemas.openxmlformats.org/officeDocument/2006/relationships/hyperlink" Id="rId65"/>
    <Relationship TargetMode="External" Target="https://m.edsoo.ru/88651090" Type="http://schemas.openxmlformats.org/officeDocument/2006/relationships/hyperlink" Id="rId66"/>
    <Relationship TargetMode="External" Target="https://m.edsoo.ru/88651252" Type="http://schemas.openxmlformats.org/officeDocument/2006/relationships/hyperlink" Id="rId67"/>
    <Relationship TargetMode="External" Target="https://m.edsoo.ru/8865139c" Type="http://schemas.openxmlformats.org/officeDocument/2006/relationships/hyperlink" Id="rId68"/>
    <Relationship TargetMode="External" Target="https://m.edsoo.ru/886514b4" Type="http://schemas.openxmlformats.org/officeDocument/2006/relationships/hyperlink" Id="rId69"/>
    <Relationship TargetMode="External" Target="https://m.edsoo.ru/886516bc" Type="http://schemas.openxmlformats.org/officeDocument/2006/relationships/hyperlink" Id="rId70"/>
    <Relationship TargetMode="External" Target="https://m.edsoo.ru/886519be" Type="http://schemas.openxmlformats.org/officeDocument/2006/relationships/hyperlink" Id="rId71"/>
    <Relationship TargetMode="External" Target="https://m.edsoo.ru/88651ad6" Type="http://schemas.openxmlformats.org/officeDocument/2006/relationships/hyperlink" Id="rId72"/>
    <Relationship TargetMode="External" Target="https://m.edsoo.ru/88651bf8" Type="http://schemas.openxmlformats.org/officeDocument/2006/relationships/hyperlink" Id="rId73"/>
    <Relationship TargetMode="External" Target="https://m.edsoo.ru/88651d92" Type="http://schemas.openxmlformats.org/officeDocument/2006/relationships/hyperlink" Id="rId74"/>
    <Relationship TargetMode="External" Target="https://m.edsoo.ru/88652008" Type="http://schemas.openxmlformats.org/officeDocument/2006/relationships/hyperlink" Id="rId75"/>
    <Relationship TargetMode="External" Target="https://m.edsoo.ru/886521c0" Type="http://schemas.openxmlformats.org/officeDocument/2006/relationships/hyperlink" Id="rId76"/>
    <Relationship TargetMode="External" Target="https://m.edsoo.ru/886522ec" Type="http://schemas.openxmlformats.org/officeDocument/2006/relationships/hyperlink" Id="rId77"/>
    <Relationship TargetMode="External" Target="https://m.edsoo.ru/8865240e" Type="http://schemas.openxmlformats.org/officeDocument/2006/relationships/hyperlink" Id="rId78"/>
    <Relationship TargetMode="External" Target="https://m.edsoo.ru/886525b2" Type="http://schemas.openxmlformats.org/officeDocument/2006/relationships/hyperlink" Id="rId79"/>
    <Relationship TargetMode="External" Target="https://m.edsoo.ru/88652724" Type="http://schemas.openxmlformats.org/officeDocument/2006/relationships/hyperlink" Id="rId80"/>
    <Relationship TargetMode="External" Target="https://m.edsoo.ru/88652972" Type="http://schemas.openxmlformats.org/officeDocument/2006/relationships/hyperlink" Id="rId81"/>
    <Relationship TargetMode="External" Target="https://m.edsoo.ru/88652bf2" Type="http://schemas.openxmlformats.org/officeDocument/2006/relationships/hyperlink" Id="rId82"/>
    <Relationship TargetMode="External" Target="https://m.edsoo.ru/88652d50" Type="http://schemas.openxmlformats.org/officeDocument/2006/relationships/hyperlink" Id="rId83"/>
    <Relationship TargetMode="External" Target="https://m.edsoo.ru/88652e68" Type="http://schemas.openxmlformats.org/officeDocument/2006/relationships/hyperlink" Id="rId84"/>
    <Relationship TargetMode="External" Target="https://m.edsoo.ru/88652f9e" Type="http://schemas.openxmlformats.org/officeDocument/2006/relationships/hyperlink" Id="rId85"/>
    <Relationship TargetMode="External" Target="https://m.edsoo.ru/886530d4" Type="http://schemas.openxmlformats.org/officeDocument/2006/relationships/hyperlink" Id="rId86"/>
    <Relationship TargetMode="External" Target="https://m.edsoo.ru/886531ec" Type="http://schemas.openxmlformats.org/officeDocument/2006/relationships/hyperlink" Id="rId87"/>
    <Relationship TargetMode="External" Target="https://m.edsoo.ru/88653502" Type="http://schemas.openxmlformats.org/officeDocument/2006/relationships/hyperlink" Id="rId88"/>
    <Relationship TargetMode="External" Target="https://m.edsoo.ru/886536e2" Type="http://schemas.openxmlformats.org/officeDocument/2006/relationships/hyperlink" Id="rId89"/>
    <Relationship TargetMode="External" Target="https://m.edsoo.ru/88653994" Type="http://schemas.openxmlformats.org/officeDocument/2006/relationships/hyperlink" Id="rId90"/>
    <Relationship TargetMode="External" Target="https://m.edsoo.ru/88653b2e" Type="http://schemas.openxmlformats.org/officeDocument/2006/relationships/hyperlink" Id="rId91"/>
    <Relationship TargetMode="External" Target="https://m.edsoo.ru/88653e12" Type="http://schemas.openxmlformats.org/officeDocument/2006/relationships/hyperlink" Id="rId92"/>
    <Relationship TargetMode="External" Target="https://m.edsoo.ru/88653f5c" Type="http://schemas.openxmlformats.org/officeDocument/2006/relationships/hyperlink" Id="rId93"/>
    <Relationship TargetMode="External" Target="https://m.edsoo.ru/88654074" Type="http://schemas.openxmlformats.org/officeDocument/2006/relationships/hyperlink" Id="rId94"/>
    <Relationship TargetMode="External" Target="https://m.edsoo.ru/88654466" Type="http://schemas.openxmlformats.org/officeDocument/2006/relationships/hyperlink" Id="rId95"/>
    <Relationship TargetMode="External" Target="https://m.edsoo.ru/886545c4" Type="http://schemas.openxmlformats.org/officeDocument/2006/relationships/hyperlink" Id="rId96"/>
    <Relationship TargetMode="External" Target="https://m.edsoo.ru/886546e6" Type="http://schemas.openxmlformats.org/officeDocument/2006/relationships/hyperlink" Id="rId97"/>
    <Relationship TargetMode="External" Target="https://m.edsoo.ru/88654844" Type="http://schemas.openxmlformats.org/officeDocument/2006/relationships/hyperlink" Id="rId98"/>
    <Relationship TargetMode="External" Target="https://m.edsoo.ru/886549ca" Type="http://schemas.openxmlformats.org/officeDocument/2006/relationships/hyperlink" Id="rId99"/>
    <Relationship TargetMode="External" Target="https://m.edsoo.ru/88654b14" Type="http://schemas.openxmlformats.org/officeDocument/2006/relationships/hyperlink" Id="rId100"/>
    <Relationship TargetMode="External" Target="https://m.edsoo.ru/88654c54" Type="http://schemas.openxmlformats.org/officeDocument/2006/relationships/hyperlink" Id="rId101"/>
    <Relationship TargetMode="External" Target="https://m.edsoo.ru/88654f2e" Type="http://schemas.openxmlformats.org/officeDocument/2006/relationships/hyperlink" Id="rId102"/>
    <Relationship TargetMode="External" Target="https://m.edsoo.ru/886551a4" Type="http://schemas.openxmlformats.org/officeDocument/2006/relationships/hyperlink" Id="rId103"/>
    <Relationship TargetMode="External" Target="https://m.edsoo.ru/88655302" Type="http://schemas.openxmlformats.org/officeDocument/2006/relationships/hyperlink" Id="rId104"/>
    <Relationship TargetMode="External" Target="https://m.edsoo.ru/8865541a" Type="http://schemas.openxmlformats.org/officeDocument/2006/relationships/hyperlink" Id="rId105"/>
    <Relationship TargetMode="External" Target="https://m.edsoo.ru/88655654" Type="http://schemas.openxmlformats.org/officeDocument/2006/relationships/hyperlink" Id="rId106"/>
    <Relationship TargetMode="External" Target="https://m.edsoo.ru/886557c6" Type="http://schemas.openxmlformats.org/officeDocument/2006/relationships/hyperlink" Id="rId107"/>
    <Relationship TargetMode="External" Target="https://m.edsoo.ru/88655942" Type="http://schemas.openxmlformats.org/officeDocument/2006/relationships/hyperlink" Id="rId108"/>
    <Relationship TargetMode="External" Target="https://m.edsoo.ru/88655af0" Type="http://schemas.openxmlformats.org/officeDocument/2006/relationships/hyperlink" Id="rId109"/>
    <Relationship TargetMode="External" Target="https://m.edsoo.ru/88655e24" Type="http://schemas.openxmlformats.org/officeDocument/2006/relationships/hyperlink" Id="rId110"/>
    <Relationship TargetMode="External" Target="https://m.edsoo.ru/88655f50" Type="http://schemas.openxmlformats.org/officeDocument/2006/relationships/hyperlink" Id="rId111"/>
    <Relationship TargetMode="External" Target="https://m.edsoo.ru/886560ae" Type="http://schemas.openxmlformats.org/officeDocument/2006/relationships/hyperlink" Id="rId112"/>
    <Relationship TargetMode="External" Target="https://m.edsoo.ru/8865627a" Type="http://schemas.openxmlformats.org/officeDocument/2006/relationships/hyperlink" Id="rId113"/>
    <Relationship TargetMode="External" Target="https://m.edsoo.ru/886563ba" Type="http://schemas.openxmlformats.org/officeDocument/2006/relationships/hyperlink" Id="rId114"/>
    <Relationship TargetMode="External" Target="https://m.edsoo.ru/886564dc" Type="http://schemas.openxmlformats.org/officeDocument/2006/relationships/hyperlink" Id="rId115"/>
    <Relationship TargetMode="External" Target="https://m.edsoo.ru/88656630" Type="http://schemas.openxmlformats.org/officeDocument/2006/relationships/hyperlink" Id="rId116"/>
    <Relationship TargetMode="External" Target="https://m.edsoo.ru/88656874" Type="http://schemas.openxmlformats.org/officeDocument/2006/relationships/hyperlink" Id="rId117"/>
    <Relationship TargetMode="External" Target="https://m.edsoo.ru/886569fa" Type="http://schemas.openxmlformats.org/officeDocument/2006/relationships/hyperlink" Id="rId118"/>
    <Relationship TargetMode="External" Target="https://m.edsoo.ru/88656b1c" Type="http://schemas.openxmlformats.org/officeDocument/2006/relationships/hyperlink" Id="rId119"/>
    <Relationship TargetMode="External" Target="https://m.edsoo.ru/88656d60" Type="http://schemas.openxmlformats.org/officeDocument/2006/relationships/hyperlink" Id="rId120"/>
    <Relationship TargetMode="External" Target="https://m.edsoo.ru/88656e8c" Type="http://schemas.openxmlformats.org/officeDocument/2006/relationships/hyperlink" Id="rId121"/>
    <Relationship TargetMode="External" Target="https://m.edsoo.ru/88656f9a" Type="http://schemas.openxmlformats.org/officeDocument/2006/relationships/hyperlink" Id="rId122"/>
    <Relationship TargetMode="External" Target="https://m.edsoo.ru/886570b2" Type="http://schemas.openxmlformats.org/officeDocument/2006/relationships/hyperlink" Id="rId123"/>
    <Relationship TargetMode="External" Target="https://m.edsoo.ru/88657288" Type="http://schemas.openxmlformats.org/officeDocument/2006/relationships/hyperlink" Id="rId124"/>
    <Relationship TargetMode="External" Target="https://m.edsoo.ru/88657440" Type="http://schemas.openxmlformats.org/officeDocument/2006/relationships/hyperlink" Id="rId125"/>
    <Relationship TargetMode="External" Target="https://m.edsoo.ru/8865759e" Type="http://schemas.openxmlformats.org/officeDocument/2006/relationships/hyperlink" Id="rId126"/>
    <Relationship TargetMode="External" Target="https://m.edsoo.ru/886576de" Type="http://schemas.openxmlformats.org/officeDocument/2006/relationships/hyperlink" Id="rId127"/>
    <Relationship TargetMode="External" Target="https://m.edsoo.ru/88657800" Type="http://schemas.openxmlformats.org/officeDocument/2006/relationships/hyperlink" Id="rId128"/>
    <Relationship TargetMode="External" Target="https://m.edsoo.ru/88657b3e" Type="http://schemas.openxmlformats.org/officeDocument/2006/relationships/hyperlink" Id="rId129"/>
    <Relationship TargetMode="External" Target="https://m.edsoo.ru/88657ca6" Type="http://schemas.openxmlformats.org/officeDocument/2006/relationships/hyperlink" Id="rId130"/>
    <Relationship TargetMode="External" Target="https://m.edsoo.ru/88658444" Type="http://schemas.openxmlformats.org/officeDocument/2006/relationships/hyperlink" Id="rId131"/>
    <Relationship TargetMode="External" Target="https://m.edsoo.ru/886586c4" Type="http://schemas.openxmlformats.org/officeDocument/2006/relationships/hyperlink" Id="rId132"/>
    <Relationship TargetMode="External" Target="https://m.edsoo.ru/88657f94" Type="http://schemas.openxmlformats.org/officeDocument/2006/relationships/hyperlink" Id="rId133"/>
    <Relationship TargetMode="External" Target="https://m.edsoo.ru/886587f0" Type="http://schemas.openxmlformats.org/officeDocument/2006/relationships/hyperlink" Id="rId134"/>
    <Relationship TargetMode="External" Target="https://m.edsoo.ru/88658f52" Type="http://schemas.openxmlformats.org/officeDocument/2006/relationships/hyperlink" Id="rId135"/>
    <Relationship TargetMode="External" Target="https://m.edsoo.ru/886590ce" Type="http://schemas.openxmlformats.org/officeDocument/2006/relationships/hyperlink" Id="rId136"/>
    <Relationship TargetMode="External" Target="https://m.edsoo.ru/88659272" Type="http://schemas.openxmlformats.org/officeDocument/2006/relationships/hyperlink" Id="rId137"/>
    <Relationship TargetMode="External" Target="https://m.edsoo.ru/8865939e" Type="http://schemas.openxmlformats.org/officeDocument/2006/relationships/hyperlink" Id="rId138"/>
    <Relationship TargetMode="External" Target="https://m.edsoo.ru/88659538" Type="http://schemas.openxmlformats.org/officeDocument/2006/relationships/hyperlink" Id="rId139"/>
    <Relationship TargetMode="External" Target="https://m.edsoo.ru/88659664" Type="http://schemas.openxmlformats.org/officeDocument/2006/relationships/hyperlink" Id="rId140"/>
    <Relationship TargetMode="External" Target="https://m.edsoo.ru/886597ae" Type="http://schemas.openxmlformats.org/officeDocument/2006/relationships/hyperlink" Id="rId141"/>
    <Relationship TargetMode="External" Target="https://m.edsoo.ru/886599d4" Type="http://schemas.openxmlformats.org/officeDocument/2006/relationships/hyperlink" Id="rId142"/>
    <Relationship TargetMode="External" Target="https://m.edsoo.ru/88659b28" Type="http://schemas.openxmlformats.org/officeDocument/2006/relationships/hyperlink" Id="rId143"/>
    <Relationship TargetMode="External" Target="https://m.edsoo.ru/88659f24" Type="http://schemas.openxmlformats.org/officeDocument/2006/relationships/hyperlink" Id="rId144"/>
    <Relationship TargetMode="External" Target="https://m.edsoo.ru/8865a4ce" Type="http://schemas.openxmlformats.org/officeDocument/2006/relationships/hyperlink" Id="rId145"/>
    <Relationship TargetMode="External" Target="https://m.edsoo.ru/8865a62c" Type="http://schemas.openxmlformats.org/officeDocument/2006/relationships/hyperlink" Id="rId146"/>
    <Relationship TargetMode="External" Target="https://m.edsoo.ru/8865ab2c" Type="http://schemas.openxmlformats.org/officeDocument/2006/relationships/hyperlink" Id="rId147"/>
    <Relationship TargetMode="External" Target="https://m.edsoo.ru/8865b72a" Type="http://schemas.openxmlformats.org/officeDocument/2006/relationships/hyperlink" Id="rId148"/>
    <Relationship TargetMode="External" Target="https://m.edsoo.ru/8865a79e" Type="http://schemas.openxmlformats.org/officeDocument/2006/relationships/hyperlink" Id="rId149"/>
    <Relationship TargetMode="External" Target="https://m.edsoo.ru/8865ac76" Type="http://schemas.openxmlformats.org/officeDocument/2006/relationships/hyperlink" Id="rId150"/>
    <Relationship TargetMode="External" Target="https://m.edsoo.ru/8865b932" Type="http://schemas.openxmlformats.org/officeDocument/2006/relationships/hyperlink" Id="rId151"/>
    <Relationship TargetMode="External" Target="https://m.edsoo.ru/8865a97e" Type="http://schemas.openxmlformats.org/officeDocument/2006/relationships/hyperlink" Id="rId152"/>
    <Relationship TargetMode="External" Target="https://m.edsoo.ru/8865ad98" Type="http://schemas.openxmlformats.org/officeDocument/2006/relationships/hyperlink" Id="rId153"/>
    <Relationship TargetMode="External" Target="https://m.edsoo.ru/8865ba86" Type="http://schemas.openxmlformats.org/officeDocument/2006/relationships/hyperlink" Id="rId154"/>
    <Relationship TargetMode="External" Target="https://m.edsoo.ru/8865bba8" Type="http://schemas.openxmlformats.org/officeDocument/2006/relationships/hyperlink" Id="rId155"/>
    <Relationship TargetMode="External" Target="https://m.edsoo.ru/8865be6e" Type="http://schemas.openxmlformats.org/officeDocument/2006/relationships/hyperlink" Id="rId156"/>
    <Relationship TargetMode="External" Target="https://m.edsoo.ru/8865c4d6" Type="http://schemas.openxmlformats.org/officeDocument/2006/relationships/hyperlink" Id="rId157"/>
    <Relationship TargetMode="External" Target="https://m.edsoo.ru/8865ca6c" Type="http://schemas.openxmlformats.org/officeDocument/2006/relationships/hyperlink" Id="rId158"/>
    <Relationship TargetMode="External" Target="https://m.edsoo.ru/8865bfb8" Type="http://schemas.openxmlformats.org/officeDocument/2006/relationships/hyperlink" Id="rId159"/>
    <Relationship TargetMode="External" Target="https://m.edsoo.ru/8865c0d0" Type="http://schemas.openxmlformats.org/officeDocument/2006/relationships/hyperlink" Id="rId160"/>
    <Relationship TargetMode="External" Target="https://m.edsoo.ru/8865c620" Type="http://schemas.openxmlformats.org/officeDocument/2006/relationships/hyperlink" Id="rId161"/>
    <Relationship TargetMode="External" Target="https://m.edsoo.ru/8865c7b0" Type="http://schemas.openxmlformats.org/officeDocument/2006/relationships/hyperlink" Id="rId162"/>
    <Relationship TargetMode="External" Target="https://m.edsoo.ru/8865cbac" Type="http://schemas.openxmlformats.org/officeDocument/2006/relationships/hyperlink" Id="rId163"/>
    <Relationship TargetMode="External" Target="https://m.edsoo.ru/8865d2e6" Type="http://schemas.openxmlformats.org/officeDocument/2006/relationships/hyperlink" Id="rId164"/>
    <Relationship TargetMode="External" Target="https://m.edsoo.ru/8865cf30" Type="http://schemas.openxmlformats.org/officeDocument/2006/relationships/hyperlink" Id="rId165"/>
    <Relationship TargetMode="External" Target="https://m.edsoo.ru/8865d4b2" Type="http://schemas.openxmlformats.org/officeDocument/2006/relationships/hyperlink" Id="rId166"/>
    <Relationship TargetMode="External" Target="https://m.edsoo.ru/8865d6ba" Type="http://schemas.openxmlformats.org/officeDocument/2006/relationships/hyperlink" Id="rId167"/>
    <Relationship TargetMode="External" Target="https://m.edsoo.ru/8865d7fa" Type="http://schemas.openxmlformats.org/officeDocument/2006/relationships/hyperlink" Id="rId168"/>
    <Relationship TargetMode="External" Target="https://m.edsoo.ru/8865d962" Type="http://schemas.openxmlformats.org/officeDocument/2006/relationships/hyperlink" Id="rId169"/>
    <Relationship TargetMode="External" Target="https://m.edsoo.ru/8865dc28" Type="http://schemas.openxmlformats.org/officeDocument/2006/relationships/hyperlink" Id="rId170"/>
    <Relationship TargetMode="External" Target="https://m.edsoo.ru/8865e088" Type="http://schemas.openxmlformats.org/officeDocument/2006/relationships/hyperlink" Id="rId171"/>
    <Relationship TargetMode="External" Target="https://m.edsoo.ru/8865e254" Type="http://schemas.openxmlformats.org/officeDocument/2006/relationships/hyperlink" Id="rId172"/>
    <Relationship TargetMode="External" Target="https://m.edsoo.ru/8865e3da" Type="http://schemas.openxmlformats.org/officeDocument/2006/relationships/hyperlink" Id="rId173"/>
    <Relationship TargetMode="External" Target="https://m.edsoo.ru/8865e506" Type="http://schemas.openxmlformats.org/officeDocument/2006/relationships/hyperlink" Id="rId174"/>
    <Relationship TargetMode="External" Target="https://m.edsoo.ru/8865e68c" Type="http://schemas.openxmlformats.org/officeDocument/2006/relationships/hyperlink" Id="rId175"/>
    <Relationship TargetMode="External" Target="https://m.edsoo.ru/8865e876" Type="http://schemas.openxmlformats.org/officeDocument/2006/relationships/hyperlink" Id="rId176"/>
    <Relationship TargetMode="External" Target="https://m.edsoo.ru/8865ebe6" Type="http://schemas.openxmlformats.org/officeDocument/2006/relationships/hyperlink" Id="rId177"/>
    <Relationship TargetMode="External" Target="https://m.edsoo.ru/8865ed94" Type="http://schemas.openxmlformats.org/officeDocument/2006/relationships/hyperlink" Id="rId178"/>
    <Relationship TargetMode="External" Target="https://m.edsoo.ru/8865f140" Type="http://schemas.openxmlformats.org/officeDocument/2006/relationships/hyperlink" Id="rId179"/>
    <Relationship TargetMode="External" Target="https://m.edsoo.ru/8865f2b2" Type="http://schemas.openxmlformats.org/officeDocument/2006/relationships/hyperlink" Id="rId180"/>
    <Relationship TargetMode="External" Target="https://m.edsoo.ru/8865f410" Type="http://schemas.openxmlformats.org/officeDocument/2006/relationships/hyperlink" Id="rId181"/>
    <Relationship TargetMode="External" Target="https://m.edsoo.ru/8865f5b4" Type="http://schemas.openxmlformats.org/officeDocument/2006/relationships/hyperlink" Id="rId182"/>
    <Relationship TargetMode="External" Target="https://m.edsoo.ru/8865f6e0" Type="http://schemas.openxmlformats.org/officeDocument/2006/relationships/hyperlink" Id="rId183"/>
    <Relationship TargetMode="External" Target="https://m.edsoo.ru/8865f7f8" Type="http://schemas.openxmlformats.org/officeDocument/2006/relationships/hyperlink" Id="rId184"/>
    <Relationship TargetMode="External" Target="https://m.edsoo.ru/8865f91a" Type="http://schemas.openxmlformats.org/officeDocument/2006/relationships/hyperlink" Id="rId185"/>
    <Relationship TargetMode="External" Target="https://m.edsoo.ru/8865fcf8" Type="http://schemas.openxmlformats.org/officeDocument/2006/relationships/hyperlink" Id="rId186"/>
    <Relationship TargetMode="External" Target="https://m.edsoo.ru/8865fe4c" Type="http://schemas.openxmlformats.org/officeDocument/2006/relationships/hyperlink" Id="rId187"/>
    <Relationship TargetMode="External" Target="https://m.edsoo.ru/8865ff6e" Type="http://schemas.openxmlformats.org/officeDocument/2006/relationships/hyperlink" Id="rId188"/>
    <Relationship TargetMode="External" Target="https://m.edsoo.ru/886600e0" Type="http://schemas.openxmlformats.org/officeDocument/2006/relationships/hyperlink" Id="rId189"/>
    <Relationship TargetMode="External" Target="https://m.edsoo.ru/88660284" Type="http://schemas.openxmlformats.org/officeDocument/2006/relationships/hyperlink" Id="rId190"/>
    <Relationship TargetMode="External" Target="https://m.edsoo.ru/88660414" Type="http://schemas.openxmlformats.org/officeDocument/2006/relationships/hyperlink" Id="rId191"/>
    <Relationship TargetMode="External" Target="https://m.edsoo.ru/88660554" Type="http://schemas.openxmlformats.org/officeDocument/2006/relationships/hyperlink" Id="rId192"/>
    <Relationship TargetMode="External" Target="https://m.edsoo.ru/88660888" Type="http://schemas.openxmlformats.org/officeDocument/2006/relationships/hyperlink" Id="rId193"/>
    <Relationship TargetMode="External" Target="https://m.edsoo.ru/886609c8" Type="http://schemas.openxmlformats.org/officeDocument/2006/relationships/hyperlink" Id="rId194"/>
    <Relationship TargetMode="External" Target="https://m.edsoo.ru/88660b58" Type="http://schemas.openxmlformats.org/officeDocument/2006/relationships/hyperlink" Id="rId195"/>
    <Relationship TargetMode="External" Target="https://m.edsoo.ru/88660d06" Type="http://schemas.openxmlformats.org/officeDocument/2006/relationships/hyperlink" Id="rId196"/>
    <Relationship TargetMode="External" Target="https://m.edsoo.ru/88660e64" Type="http://schemas.openxmlformats.org/officeDocument/2006/relationships/hyperlink" Id="rId197"/>
    <Relationship TargetMode="External" Target="https://m.edsoo.ru/88661030" Type="http://schemas.openxmlformats.org/officeDocument/2006/relationships/hyperlink" Id="rId198"/>
    <Relationship TargetMode="External" Target="https://m.edsoo.ru/88661184" Type="http://schemas.openxmlformats.org/officeDocument/2006/relationships/hyperlink" Id="rId199"/>
    <Relationship TargetMode="External" Target="https://m.edsoo.ru/886612d8" Type="http://schemas.openxmlformats.org/officeDocument/2006/relationships/hyperlink" Id="rId200"/>
    <Relationship TargetMode="External" Target="https://m.edsoo.ru/886614ae" Type="http://schemas.openxmlformats.org/officeDocument/2006/relationships/hyperlink" Id="rId201"/>
    <Relationship TargetMode="External" Target="https://m.edsoo.ru/88661602" Type="http://schemas.openxmlformats.org/officeDocument/2006/relationships/hyperlink" Id="rId202"/>
    <Relationship TargetMode="External" Target="https://m.edsoo.ru/88661774" Type="http://schemas.openxmlformats.org/officeDocument/2006/relationships/hyperlink" Id="rId203"/>
    <Relationship TargetMode="External" Target="https://m.edsoo.ru/886618dc" Type="http://schemas.openxmlformats.org/officeDocument/2006/relationships/hyperlink" Id="rId204"/>
    <Relationship TargetMode="External" Target="https://m.edsoo.ru/88661b48" Type="http://schemas.openxmlformats.org/officeDocument/2006/relationships/hyperlink" Id="rId205"/>
    <Relationship TargetMode="External" Target="https://m.edsoo.ru/88661c6a" Type="http://schemas.openxmlformats.org/officeDocument/2006/relationships/hyperlink" Id="rId206"/>
    <Relationship TargetMode="External" Target="https://m.edsoo.ru/88661d82" Type="http://schemas.openxmlformats.org/officeDocument/2006/relationships/hyperlink" Id="rId207"/>
    <Relationship TargetMode="External" Target="https://m.edsoo.ru/88661f3a" Type="http://schemas.openxmlformats.org/officeDocument/2006/relationships/hyperlink" Id="rId208"/>
    <Relationship TargetMode="External" Target="https://m.edsoo.ru/8866219c" Type="http://schemas.openxmlformats.org/officeDocument/2006/relationships/hyperlink" Id="rId209"/>
    <Relationship TargetMode="External" Target="https://m.edsoo.ru/886622d2" Type="http://schemas.openxmlformats.org/officeDocument/2006/relationships/hyperlink" Id="rId210"/>
    <Relationship TargetMode="External" Target="https://m.edsoo.ru/88662462" Type="http://schemas.openxmlformats.org/officeDocument/2006/relationships/hyperlink" Id="rId211"/>
    <Relationship TargetMode="External" Target="https://m.edsoo.ru/886625ac" Type="http://schemas.openxmlformats.org/officeDocument/2006/relationships/hyperlink" Id="rId212"/>
    <Relationship TargetMode="External" Target="https://m.edsoo.ru/886626ce" Type="http://schemas.openxmlformats.org/officeDocument/2006/relationships/hyperlink" Id="rId213"/>
    <Relationship TargetMode="External" Target="https://m.edsoo.ru/88662868" Type="http://schemas.openxmlformats.org/officeDocument/2006/relationships/hyperlink" Id="rId214"/>
    <Relationship TargetMode="External" Target="https://m.edsoo.ru/886629bc" Type="http://schemas.openxmlformats.org/officeDocument/2006/relationships/hyperlink" Id="rId215"/>
    <Relationship TargetMode="External" Target="https://m.edsoo.ru/88662af2" Type="http://schemas.openxmlformats.org/officeDocument/2006/relationships/hyperlink" Id="rId216"/>
    <Relationship TargetMode="External" Target="https://m.edsoo.ru/88662f20" Type="http://schemas.openxmlformats.org/officeDocument/2006/relationships/hyperlink" Id="rId217"/>
    <Relationship TargetMode="External" Target="https://m.edsoo.ru/88663182" Type="http://schemas.openxmlformats.org/officeDocument/2006/relationships/hyperlink" Id="rId218"/>
    <Relationship TargetMode="External" Target="https://m.edsoo.ru/88663358" Type="http://schemas.openxmlformats.org/officeDocument/2006/relationships/hyperlink" Id="rId219"/>
    <Relationship TargetMode="External" Target="https://m.edsoo.ru/8866348e" Type="http://schemas.openxmlformats.org/officeDocument/2006/relationships/hyperlink" Id="rId220"/>
    <Relationship TargetMode="External" Target="https://m.edsoo.ru/886635c4" Type="http://schemas.openxmlformats.org/officeDocument/2006/relationships/hyperlink" Id="rId221"/>
    <Relationship TargetMode="External" Target="https://m.edsoo.ru/886636dc" Type="http://schemas.openxmlformats.org/officeDocument/2006/relationships/hyperlink" Id="rId222"/>
    <Relationship TargetMode="External" Target="https://m.edsoo.ru/886637f4" Type="http://schemas.openxmlformats.org/officeDocument/2006/relationships/hyperlink" Id="rId223"/>
    <Relationship TargetMode="External" Target="https://m.edsoo.ru/8866393e" Type="http://schemas.openxmlformats.org/officeDocument/2006/relationships/hyperlink" Id="rId224"/>
    <Relationship TargetMode="External" Target="https://m.edsoo.ru/88663a60" Type="http://schemas.openxmlformats.org/officeDocument/2006/relationships/hyperlink" Id="rId225"/>
    <Relationship TargetMode="External" Target="https://m.edsoo.ru/88663b96" Type="http://schemas.openxmlformats.org/officeDocument/2006/relationships/hyperlink" Id="rId226"/>
    <Relationship TargetMode="External" Target="https://m.edsoo.ru/88663ede" Type="http://schemas.openxmlformats.org/officeDocument/2006/relationships/hyperlink" Id="rId227"/>
    <Relationship TargetMode="External" Target="https://m.edsoo.ru/88664014" Type="http://schemas.openxmlformats.org/officeDocument/2006/relationships/hyperlink" Id="rId228"/>
    <Relationship TargetMode="External" Target="https://m.edsoo.ru/8866450a" Type="http://schemas.openxmlformats.org/officeDocument/2006/relationships/hyperlink" Id="rId229"/>
    <Relationship TargetMode="External" Target="https://m.edsoo.ru/886647f8" Type="http://schemas.openxmlformats.org/officeDocument/2006/relationships/hyperlink" Id="rId230"/>
    <Relationship TargetMode="External" Target="https://m.edsoo.ru/8866497e" Type="http://schemas.openxmlformats.org/officeDocument/2006/relationships/hyperlink" Id="rId231"/>
    <Relationship TargetMode="External" Target="https://m.edsoo.ru/88664d20" Type="http://schemas.openxmlformats.org/officeDocument/2006/relationships/hyperlink" Id="rId232"/>
    <Relationship TargetMode="External" Target="https://m.edsoo.ru/8866505e" Type="http://schemas.openxmlformats.org/officeDocument/2006/relationships/hyperlink" Id="rId233"/>
    <Relationship TargetMode="External" Target="https://m.edsoo.ru/886651bc" Type="http://schemas.openxmlformats.org/officeDocument/2006/relationships/hyperlink" Id="rId234"/>
    <Relationship TargetMode="External" Target="https://m.edsoo.ru/886652f2" Type="http://schemas.openxmlformats.org/officeDocument/2006/relationships/hyperlink" Id="rId235"/>
    <Relationship TargetMode="External" Target="https://m.edsoo.ru/8866541e" Type="http://schemas.openxmlformats.org/officeDocument/2006/relationships/hyperlink" Id="rId236"/>
    <Relationship TargetMode="External" Target="https://m.edsoo.ru/88665586" Type="http://schemas.openxmlformats.org/officeDocument/2006/relationships/hyperlink" Id="rId237"/>
    <Relationship TargetMode="External" Target="https://m.edsoo.ru/88665720" Type="http://schemas.openxmlformats.org/officeDocument/2006/relationships/hyperlink" Id="rId238"/>
    <Relationship TargetMode="External" Target="https://m.edsoo.ru/88665892" Type="http://schemas.openxmlformats.org/officeDocument/2006/relationships/hyperlink" Id="rId239"/>
    <Relationship TargetMode="External" Target="https://m.edsoo.ru/88665a5e" Type="http://schemas.openxmlformats.org/officeDocument/2006/relationships/hyperlink" Id="rId240"/>
    <Relationship TargetMode="External" Target="https://m.edsoo.ru/88665bbc" Type="http://schemas.openxmlformats.org/officeDocument/2006/relationships/hyperlink" Id="rId241"/>
    <Relationship TargetMode="External" Target="https://m.edsoo.ru/88665d2e" Type="http://schemas.openxmlformats.org/officeDocument/2006/relationships/hyperlink" Id="rId242"/>
    <Relationship TargetMode="External" Target="https://m.edsoo.ru/88665e78" Type="http://schemas.openxmlformats.org/officeDocument/2006/relationships/hyperlink" Id="rId243"/>
    <Relationship TargetMode="External" Target="https://m.edsoo.ru/886660b2" Type="http://schemas.openxmlformats.org/officeDocument/2006/relationships/hyperlink" Id="rId244"/>
    <Relationship TargetMode="External" Target="https://m.edsoo.ru/886662a6" Type="http://schemas.openxmlformats.org/officeDocument/2006/relationships/hyperlink" Id="rId245"/>
    <Relationship TargetMode="External" Target="https://m.edsoo.ru/88666684" Type="http://schemas.openxmlformats.org/officeDocument/2006/relationships/hyperlink" Id="rId246"/>
    <Relationship TargetMode="External" Target="https://m.edsoo.ru/886667f6" Type="http://schemas.openxmlformats.org/officeDocument/2006/relationships/hyperlink" Id="rId247"/>
    <Relationship TargetMode="External" Target="https://m.edsoo.ru/88666a80" Type="http://schemas.openxmlformats.org/officeDocument/2006/relationships/hyperlink" Id="rId248"/>
    <Relationship TargetMode="External" Target="https://m.edsoo.ru/88666bc0" Type="http://schemas.openxmlformats.org/officeDocument/2006/relationships/hyperlink" Id="rId249"/>
    <Relationship TargetMode="External" Target="https://m.edsoo.ru/88666f12" Type="http://schemas.openxmlformats.org/officeDocument/2006/relationships/hyperlink" Id="rId250"/>
    <Relationship TargetMode="External" Target="https://m.edsoo.ru/8866716a" Type="http://schemas.openxmlformats.org/officeDocument/2006/relationships/hyperlink" Id="rId251"/>
    <Relationship TargetMode="External" Target="https://m.edsoo.ru/886672e6" Type="http://schemas.openxmlformats.org/officeDocument/2006/relationships/hyperlink" Id="rId252"/>
    <Relationship TargetMode="External" Target="https://m.edsoo.ru/8866748a" Type="http://schemas.openxmlformats.org/officeDocument/2006/relationships/hyperlink" Id="rId253"/>
    <Relationship TargetMode="External" Target="https://m.edsoo.ru/886675fc" Type="http://schemas.openxmlformats.org/officeDocument/2006/relationships/hyperlink" Id="rId254"/>
    <Relationship TargetMode="External" Target="https://m.edsoo.ru/88667c28" Type="http://schemas.openxmlformats.org/officeDocument/2006/relationships/hyperlink" Id="rId255"/>
    <Relationship TargetMode="External" Target="https://m.edsoo.ru/88667980" Type="http://schemas.openxmlformats.org/officeDocument/2006/relationships/hyperlink" Id="rId256"/>
    <Relationship TargetMode="External" Target="https://m.edsoo.ru/88667f84" Type="http://schemas.openxmlformats.org/officeDocument/2006/relationships/hyperlink" Id="rId257"/>
    <Relationship TargetMode="External" Target="https://m.edsoo.ru/886680c4" Type="http://schemas.openxmlformats.org/officeDocument/2006/relationships/hyperlink" Id="rId258"/>
    <Relationship TargetMode="External" Target="https://m.edsoo.ru/886681e6" Type="http://schemas.openxmlformats.org/officeDocument/2006/relationships/hyperlink" Id="rId259"/>
    <Relationship TargetMode="External" Target="https://m.edsoo.ru/886682fe" Type="http://schemas.openxmlformats.org/officeDocument/2006/relationships/hyperlink" Id="rId260"/>
    <Relationship TargetMode="External" Target="https://m.edsoo.ru/88668416" Type="http://schemas.openxmlformats.org/officeDocument/2006/relationships/hyperlink" Id="rId261"/>
    <Relationship TargetMode="External" Target="https://m.edsoo.ru/8866852e" Type="http://schemas.openxmlformats.org/officeDocument/2006/relationships/hyperlink" Id="rId262"/>
    <Relationship TargetMode="External" Target="https://m.edsoo.ru/886687e0" Type="http://schemas.openxmlformats.org/officeDocument/2006/relationships/hyperlink" Id="rId263"/>
    <Relationship TargetMode="External" Target="https://m.edsoo.ru/88668a7e" Type="http://schemas.openxmlformats.org/officeDocument/2006/relationships/hyperlink" Id="rId264"/>
    <Relationship TargetMode="External" Target="https://m.edsoo.ru/88668c4a" Type="http://schemas.openxmlformats.org/officeDocument/2006/relationships/hyperlink" Id="rId265"/>
    <Relationship TargetMode="External" Target="https://m.edsoo.ru/88668d80" Type="http://schemas.openxmlformats.org/officeDocument/2006/relationships/hyperlink" Id="rId266"/>
    <Relationship TargetMode="External" Target="https://m.edsoo.ru/88668e98" Type="http://schemas.openxmlformats.org/officeDocument/2006/relationships/hyperlink" Id="rId267"/>
    <Relationship TargetMode="External" Target="https://m.edsoo.ru/88668fb0" Type="http://schemas.openxmlformats.org/officeDocument/2006/relationships/hyperlink" Id="rId268"/>
    <Relationship TargetMode="External" Target="https://m.edsoo.ru/886690dc" Type="http://schemas.openxmlformats.org/officeDocument/2006/relationships/hyperlink" Id="rId269"/>
    <Relationship TargetMode="External" Target="https://m.edsoo.ru/88669226" Type="http://schemas.openxmlformats.org/officeDocument/2006/relationships/hyperlink" Id="rId270"/>
    <Relationship TargetMode="External" Target="https://m.edsoo.ru/886693a2" Type="http://schemas.openxmlformats.org/officeDocument/2006/relationships/hyperlink" Id="rId271"/>
    <Relationship TargetMode="External" Target="https://m.edsoo.ru/886695b4" Type="http://schemas.openxmlformats.org/officeDocument/2006/relationships/hyperlink" Id="rId272"/>
    <Relationship TargetMode="External" Target="https://m.edsoo.ru/886696ea" Type="http://schemas.openxmlformats.org/officeDocument/2006/relationships/hyperlink" Id="rId273"/>
    <Relationship TargetMode="External" Target="https://m.edsoo.ru/8866980c" Type="http://schemas.openxmlformats.org/officeDocument/2006/relationships/hyperlink" Id="rId274"/>
    <Relationship TargetMode="External" Target="https://m.edsoo.ru/88669938" Type="http://schemas.openxmlformats.org/officeDocument/2006/relationships/hyperlink" Id="rId275"/>
    <Relationship TargetMode="External" Target="https://m.edsoo.ru/88669a6e" Type="http://schemas.openxmlformats.org/officeDocument/2006/relationships/hyperlink" Id="rId276"/>
    <Relationship TargetMode="External" Target="https://m.edsoo.ru/88669cb2" Type="http://schemas.openxmlformats.org/officeDocument/2006/relationships/hyperlink" Id="rId277"/>
    <Relationship TargetMode="External" Target="https://m.edsoo.ru/88669e24" Type="http://schemas.openxmlformats.org/officeDocument/2006/relationships/hyperlink" Id="rId278"/>
    <Relationship TargetMode="External" Target="https://m.edsoo.ru/8866a0c2" Type="http://schemas.openxmlformats.org/officeDocument/2006/relationships/hyperlink" Id="rId279"/>
    <Relationship TargetMode="External" Target="https://m.edsoo.ru/8866a2a2" Type="http://schemas.openxmlformats.org/officeDocument/2006/relationships/hyperlink" Id="rId280"/>
    <Relationship TargetMode="External" Target="https://m.edsoo.ru/8866a3f6" Type="http://schemas.openxmlformats.org/officeDocument/2006/relationships/hyperlink" Id="rId281"/>
    <Relationship TargetMode="External" Target="https://m.edsoo.ru/8866a59a" Type="http://schemas.openxmlformats.org/officeDocument/2006/relationships/hyperlink" Id="rId282"/>
    <Relationship TargetMode="External" Target="https://m.edsoo.ru/8866a73e" Type="http://schemas.openxmlformats.org/officeDocument/2006/relationships/hyperlink" Id="rId283"/>
    <Relationship TargetMode="External" Target="https://m.edsoo.ru/8866a8ba" Type="http://schemas.openxmlformats.org/officeDocument/2006/relationships/hyperlink" Id="rId284"/>
    <Relationship TargetMode="External" Target="https://m.edsoo.ru/8866a9e6" Type="http://schemas.openxmlformats.org/officeDocument/2006/relationships/hyperlink" Id="rId285"/>
    <Relationship TargetMode="External" Target="https://m.edsoo.ru/8866acf2" Type="http://schemas.openxmlformats.org/officeDocument/2006/relationships/hyperlink" Id="rId286"/>
    <Relationship TargetMode="External" Target="https://m.edsoo.ru/8866afd6" Type="http://schemas.openxmlformats.org/officeDocument/2006/relationships/hyperlink" Id="rId287"/>
    <Relationship TargetMode="External" Target="https://m.edsoo.ru/8866b184" Type="http://schemas.openxmlformats.org/officeDocument/2006/relationships/hyperlink" Id="rId288"/>
    <Relationship TargetMode="External" Target="https://m.edsoo.ru/8866b2ba" Type="http://schemas.openxmlformats.org/officeDocument/2006/relationships/hyperlink" Id="rId28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